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98AE7" w14:textId="77777777" w:rsidR="0005085B" w:rsidRDefault="0005085B" w:rsidP="002B4238">
      <w:pPr>
        <w:spacing w:line="480" w:lineRule="auto"/>
        <w:jc w:val="center"/>
        <w:rPr>
          <w:rFonts w:ascii="Georgia" w:hAnsi="Georgia" w:cs="Raavi"/>
          <w:b/>
          <w:sz w:val="32"/>
          <w:szCs w:val="32"/>
        </w:rPr>
      </w:pPr>
    </w:p>
    <w:p w14:paraId="6EF47F3B" w14:textId="758E4D3E" w:rsidR="00A0213D" w:rsidRDefault="001D0EDD" w:rsidP="00B45DA9">
      <w:pPr>
        <w:spacing w:after="0" w:line="360" w:lineRule="auto"/>
        <w:jc w:val="center"/>
        <w:rPr>
          <w:rFonts w:ascii="Georgia" w:hAnsi="Georgia" w:cs="Raavi"/>
          <w:b/>
          <w:sz w:val="32"/>
          <w:szCs w:val="32"/>
        </w:rPr>
      </w:pPr>
      <w:r>
        <w:rPr>
          <w:rFonts w:ascii="Georgia" w:hAnsi="Georgia" w:cs="Raavi"/>
          <w:b/>
          <w:sz w:val="32"/>
          <w:szCs w:val="32"/>
        </w:rPr>
        <w:t>Übersetzen Vietnamesisch-Deutsch</w:t>
      </w:r>
    </w:p>
    <w:p w14:paraId="34C1DA45" w14:textId="77777777" w:rsidR="00A0213D" w:rsidRDefault="00A0213D" w:rsidP="00B45DA9">
      <w:pPr>
        <w:spacing w:after="0" w:line="240" w:lineRule="auto"/>
        <w:jc w:val="center"/>
        <w:rPr>
          <w:rFonts w:ascii="Georgia" w:hAnsi="Georgia" w:cs="Raavi"/>
          <w:sz w:val="24"/>
          <w:szCs w:val="24"/>
        </w:rPr>
      </w:pPr>
      <w:r>
        <w:rPr>
          <w:rFonts w:ascii="Georgia" w:hAnsi="Georgia" w:cs="Raavi"/>
        </w:rPr>
        <w:t>Wahlfach (2 Kreditpunkte) – NVD002.1</w:t>
      </w:r>
    </w:p>
    <w:p w14:paraId="0BDF48D5" w14:textId="77777777" w:rsidR="00A0213D" w:rsidRDefault="00A0213D" w:rsidP="00A0213D">
      <w:pPr>
        <w:rPr>
          <w:rFonts w:ascii="Georgia" w:hAnsi="Georgia" w:cs="Raavi"/>
        </w:rPr>
      </w:pPr>
    </w:p>
    <w:p w14:paraId="0FF9DCF6" w14:textId="77777777" w:rsidR="00A0213D" w:rsidRDefault="00A0213D" w:rsidP="00A0213D">
      <w:pPr>
        <w:rPr>
          <w:rFonts w:ascii="Georgia" w:hAnsi="Georgia" w:cs="Raavi"/>
        </w:rPr>
      </w:pPr>
    </w:p>
    <w:p w14:paraId="7F9E8B13" w14:textId="77777777" w:rsidR="00A0213D" w:rsidRDefault="00A0213D" w:rsidP="0005085B">
      <w:pPr>
        <w:tabs>
          <w:tab w:val="left" w:pos="3780"/>
        </w:tabs>
        <w:spacing w:after="0" w:line="240" w:lineRule="auto"/>
        <w:rPr>
          <w:rFonts w:ascii="Georgia" w:hAnsi="Georgia" w:cs="Raavi"/>
        </w:rPr>
      </w:pPr>
      <w:r>
        <w:rPr>
          <w:rFonts w:ascii="Georgia" w:hAnsi="Georgia" w:cs="Raavi"/>
          <w:b/>
        </w:rPr>
        <w:t>SeminarleiterIn:</w:t>
      </w:r>
      <w:r>
        <w:rPr>
          <w:rFonts w:ascii="Georgia" w:hAnsi="Georgia" w:cs="Raavi"/>
        </w:rPr>
        <w:tab/>
        <w:t xml:space="preserve">M.A. Tran The Binh </w:t>
      </w:r>
    </w:p>
    <w:p w14:paraId="004A6393" w14:textId="77777777" w:rsidR="00A0213D" w:rsidRDefault="00A0213D" w:rsidP="0005085B">
      <w:pPr>
        <w:tabs>
          <w:tab w:val="left" w:pos="3780"/>
        </w:tabs>
        <w:spacing w:after="0" w:line="240" w:lineRule="auto"/>
        <w:rPr>
          <w:rFonts w:ascii="Georgia" w:hAnsi="Georgia" w:cs="Raavi"/>
        </w:rPr>
      </w:pPr>
    </w:p>
    <w:p w14:paraId="40DAA1B2" w14:textId="77777777" w:rsidR="00A0213D" w:rsidRDefault="00A0213D" w:rsidP="0005085B">
      <w:pPr>
        <w:tabs>
          <w:tab w:val="left" w:pos="3780"/>
        </w:tabs>
        <w:spacing w:after="0" w:line="240" w:lineRule="auto"/>
        <w:rPr>
          <w:rFonts w:ascii="Georgia" w:hAnsi="Georgia" w:cs="Raavi"/>
          <w:i/>
        </w:rPr>
      </w:pPr>
      <w:r>
        <w:rPr>
          <w:rFonts w:ascii="Georgia" w:hAnsi="Georgia" w:cs="Raavi"/>
          <w:b/>
        </w:rPr>
        <w:t>Teilnehmeranzahl:</w:t>
      </w:r>
      <w:r>
        <w:rPr>
          <w:rFonts w:ascii="Georgia" w:hAnsi="Georgia" w:cs="Raavi"/>
        </w:rPr>
        <w:tab/>
        <w:t xml:space="preserve">max. 25 </w:t>
      </w:r>
    </w:p>
    <w:p w14:paraId="1E79F259" w14:textId="77777777" w:rsidR="00A0213D" w:rsidRDefault="00A0213D" w:rsidP="0005085B">
      <w:pPr>
        <w:tabs>
          <w:tab w:val="left" w:pos="3780"/>
        </w:tabs>
        <w:spacing w:after="0" w:line="240" w:lineRule="auto"/>
        <w:rPr>
          <w:rFonts w:ascii="Georgia" w:hAnsi="Georgia" w:cs="Raavi"/>
        </w:rPr>
      </w:pPr>
    </w:p>
    <w:p w14:paraId="47530989" w14:textId="6A40D994" w:rsidR="00A0213D" w:rsidRDefault="00A0213D" w:rsidP="0005085B">
      <w:pPr>
        <w:tabs>
          <w:tab w:val="left" w:pos="3780"/>
        </w:tabs>
        <w:spacing w:after="0" w:line="240" w:lineRule="auto"/>
        <w:rPr>
          <w:rFonts w:ascii="Georgia" w:hAnsi="Georgia" w:cs="Raavi"/>
        </w:rPr>
      </w:pPr>
      <w:r>
        <w:rPr>
          <w:rFonts w:ascii="Georgia" w:hAnsi="Georgia" w:cs="Raavi"/>
          <w:b/>
        </w:rPr>
        <w:t>Umfang:</w:t>
      </w:r>
      <w:r>
        <w:rPr>
          <w:rFonts w:ascii="Georgia" w:hAnsi="Georgia" w:cs="Raavi"/>
        </w:rPr>
        <w:tab/>
        <w:t>15 Wochen (= 45 UE)</w:t>
      </w:r>
    </w:p>
    <w:p w14:paraId="57A1B85E" w14:textId="77777777" w:rsidR="00A0213D" w:rsidRDefault="00A0213D" w:rsidP="0005085B">
      <w:pPr>
        <w:tabs>
          <w:tab w:val="left" w:pos="3780"/>
        </w:tabs>
        <w:spacing w:after="0" w:line="240" w:lineRule="auto"/>
        <w:rPr>
          <w:rFonts w:ascii="Georgia" w:hAnsi="Georgia" w:cs="Raavi"/>
        </w:rPr>
      </w:pPr>
    </w:p>
    <w:p w14:paraId="722AC1B1" w14:textId="06D6186A" w:rsidR="00A0213D" w:rsidRDefault="00A0213D" w:rsidP="0005085B">
      <w:pPr>
        <w:tabs>
          <w:tab w:val="left" w:pos="3780"/>
        </w:tabs>
        <w:spacing w:after="0" w:line="240" w:lineRule="auto"/>
        <w:rPr>
          <w:rFonts w:ascii="Georgia" w:hAnsi="Georgia" w:cs="Raavi"/>
        </w:rPr>
      </w:pPr>
      <w:r>
        <w:rPr>
          <w:rFonts w:ascii="Georgia" w:hAnsi="Georgia" w:cs="Raavi"/>
          <w:b/>
        </w:rPr>
        <w:t>Sprechstunde:</w:t>
      </w:r>
      <w:r>
        <w:rPr>
          <w:rFonts w:ascii="Georgia" w:hAnsi="Georgia" w:cs="Raavi"/>
        </w:rPr>
        <w:t xml:space="preserve"> </w:t>
      </w:r>
      <w:r>
        <w:rPr>
          <w:rFonts w:ascii="Georgia" w:hAnsi="Georgia" w:cs="Raavi"/>
        </w:rPr>
        <w:tab/>
        <w:t xml:space="preserve">siehe auf </w:t>
      </w:r>
      <w:r w:rsidR="009F1E36" w:rsidRPr="009F1E36">
        <w:rPr>
          <w:rFonts w:ascii="Georgia" w:hAnsi="Georgia" w:cs="Raavi"/>
        </w:rPr>
        <w:t>hcmussh.edu.vn/nvduc</w:t>
      </w:r>
    </w:p>
    <w:p w14:paraId="6D559171" w14:textId="77777777" w:rsidR="00A0213D" w:rsidRDefault="00A0213D" w:rsidP="0005085B">
      <w:pPr>
        <w:tabs>
          <w:tab w:val="left" w:pos="3780"/>
        </w:tabs>
        <w:spacing w:after="0" w:line="240" w:lineRule="auto"/>
        <w:rPr>
          <w:rFonts w:ascii="Georgia" w:hAnsi="Georgia" w:cs="Raavi"/>
        </w:rPr>
      </w:pPr>
    </w:p>
    <w:p w14:paraId="06B99CDB" w14:textId="79E38A35" w:rsidR="00A0213D" w:rsidRDefault="00A0213D" w:rsidP="0005085B">
      <w:pPr>
        <w:tabs>
          <w:tab w:val="left" w:pos="3780"/>
        </w:tabs>
        <w:spacing w:after="0" w:line="240" w:lineRule="auto"/>
        <w:ind w:left="3828" w:hanging="3828"/>
        <w:rPr>
          <w:rFonts w:ascii="Georgia" w:hAnsi="Georgia" w:cs="Raavi"/>
        </w:rPr>
      </w:pPr>
      <w:r>
        <w:rPr>
          <w:rFonts w:ascii="Georgia" w:hAnsi="Georgia" w:cs="Raavi"/>
          <w:b/>
        </w:rPr>
        <w:t>Vorausgesetzte</w:t>
      </w:r>
      <w:r>
        <w:rPr>
          <w:rFonts w:ascii="Georgia" w:hAnsi="Georgia" w:cs="Raavi"/>
        </w:rPr>
        <w:t xml:space="preserve">             </w:t>
      </w:r>
      <w:r>
        <w:rPr>
          <w:rFonts w:ascii="Georgia" w:hAnsi="Georgia" w:cs="Raavi"/>
        </w:rPr>
        <w:tab/>
      </w:r>
    </w:p>
    <w:p w14:paraId="34653D1D" w14:textId="77777777" w:rsidR="0005085B" w:rsidRDefault="00A0213D" w:rsidP="0005085B">
      <w:pPr>
        <w:tabs>
          <w:tab w:val="left" w:pos="3780"/>
        </w:tabs>
        <w:spacing w:after="0" w:line="240" w:lineRule="auto"/>
        <w:ind w:left="3828" w:hanging="3828"/>
        <w:rPr>
          <w:rFonts w:ascii="Georgia" w:hAnsi="Georgia" w:cs="Raavi"/>
        </w:rPr>
      </w:pPr>
      <w:r>
        <w:rPr>
          <w:rFonts w:ascii="Georgia" w:hAnsi="Georgia" w:cs="Raavi"/>
          <w:b/>
        </w:rPr>
        <w:t>Lehrveranstaltung:</w:t>
      </w:r>
      <w:r w:rsidR="0005085B">
        <w:rPr>
          <w:rFonts w:ascii="Georgia" w:hAnsi="Georgia" w:cs="Raavi"/>
          <w:b/>
        </w:rPr>
        <w:tab/>
      </w:r>
      <w:r w:rsidR="0005085B">
        <w:rPr>
          <w:rFonts w:ascii="Georgia" w:hAnsi="Georgia" w:cs="Raavi"/>
        </w:rPr>
        <w:t>Deutsch (Mittelstufe B1.1 – B1+.2)</w:t>
      </w:r>
    </w:p>
    <w:p w14:paraId="19C33A54" w14:textId="2AE6511C" w:rsidR="00A0213D" w:rsidRDefault="00A0213D" w:rsidP="00A0213D">
      <w:pPr>
        <w:tabs>
          <w:tab w:val="left" w:pos="3780"/>
        </w:tabs>
        <w:ind w:left="3828" w:hanging="3828"/>
        <w:rPr>
          <w:rFonts w:ascii="Georgia" w:hAnsi="Georgia" w:cs="Raavi"/>
        </w:rPr>
      </w:pPr>
    </w:p>
    <w:p w14:paraId="71A167E7" w14:textId="77777777" w:rsidR="00A0213D" w:rsidRDefault="00A0213D" w:rsidP="00A0213D">
      <w:pPr>
        <w:tabs>
          <w:tab w:val="left" w:pos="3780"/>
        </w:tabs>
        <w:rPr>
          <w:rFonts w:ascii="Georgia" w:hAnsi="Georgia" w:cs="Raavi"/>
        </w:rPr>
      </w:pPr>
    </w:p>
    <w:p w14:paraId="581BFC62" w14:textId="77777777" w:rsidR="00A0213D" w:rsidRDefault="00A0213D" w:rsidP="00A0213D">
      <w:pPr>
        <w:tabs>
          <w:tab w:val="left" w:pos="3780"/>
        </w:tabs>
        <w:spacing w:after="120" w:line="360" w:lineRule="auto"/>
        <w:rPr>
          <w:rFonts w:ascii="Georgia" w:hAnsi="Georgia" w:cs="Raavi"/>
          <w:b/>
        </w:rPr>
      </w:pPr>
      <w:r>
        <w:rPr>
          <w:rFonts w:ascii="Georgia" w:hAnsi="Georgia" w:cs="Raavi"/>
          <w:b/>
        </w:rPr>
        <w:t>Kursbeschreibung:</w:t>
      </w:r>
    </w:p>
    <w:p w14:paraId="44AE11FE" w14:textId="77777777" w:rsidR="00A0213D" w:rsidRDefault="00A0213D" w:rsidP="00A0213D">
      <w:pPr>
        <w:tabs>
          <w:tab w:val="left" w:pos="2160"/>
        </w:tabs>
        <w:spacing w:after="120" w:line="360" w:lineRule="auto"/>
        <w:jc w:val="both"/>
        <w:rPr>
          <w:rFonts w:ascii="Georgia" w:hAnsi="Georgia" w:cs="Raavi"/>
        </w:rPr>
      </w:pPr>
      <w:r>
        <w:rPr>
          <w:rFonts w:ascii="Georgia" w:hAnsi="Georgia"/>
        </w:rPr>
        <w:t>Die Lehrveranstaltung Übersetzen Vietnamesisch-Deutsch (LV) vermittelt grundlegende translatologische Kenntnisse und Methoden. Die LV legt insbesondere Wert auf den Erwerb und den Ausbau von Kenntnissen sowie praktischen Fertigkeiten, die für die Übersetzungstätigkeiten von vietnamesischen Texten ins Deutsche im beruflichen Kontext sowie im Kontext interkultureller Kommunikation durch Texte erforderlich sind. Dadurch können die Studierenden sowohl ihre Lesefertigkeit auf dem Niveau C1 nach dem Europäischen Referenzrahmen als auch ihre Ausdruckfähigkeit in ihrer Muttersprache verbessern.</w:t>
      </w:r>
    </w:p>
    <w:p w14:paraId="64F527AB" w14:textId="77777777" w:rsidR="00A0213D" w:rsidRDefault="00A0213D" w:rsidP="00A0213D">
      <w:pPr>
        <w:tabs>
          <w:tab w:val="left" w:pos="2160"/>
        </w:tabs>
        <w:jc w:val="both"/>
        <w:rPr>
          <w:rFonts w:ascii="Georgia" w:hAnsi="Georgia" w:cs="Raavi"/>
        </w:rPr>
      </w:pPr>
    </w:p>
    <w:p w14:paraId="441105DE" w14:textId="6B306A9D" w:rsidR="006C7879" w:rsidRPr="00577DA7" w:rsidRDefault="006C7879" w:rsidP="006C7879">
      <w:pPr>
        <w:spacing w:after="0" w:line="360" w:lineRule="auto"/>
        <w:rPr>
          <w:rFonts w:ascii="Georgia" w:eastAsia="Times New Roman" w:hAnsi="Georgia"/>
          <w:b/>
          <w:lang w:val="pt-BR"/>
        </w:rPr>
      </w:pPr>
      <w:r w:rsidRPr="00577DA7">
        <w:rPr>
          <w:rFonts w:ascii="Georgia" w:eastAsia="Times New Roman" w:hAnsi="Georgia"/>
          <w:b/>
          <w:lang w:val="pt-BR"/>
        </w:rPr>
        <w:t>Lehrwerke</w:t>
      </w:r>
      <w:r>
        <w:rPr>
          <w:rFonts w:ascii="Georgia" w:eastAsia="Times New Roman" w:hAnsi="Georgia"/>
          <w:b/>
          <w:lang w:val="pt-BR"/>
        </w:rPr>
        <w:t>:</w:t>
      </w:r>
    </w:p>
    <w:p w14:paraId="5C1AFE79" w14:textId="77777777" w:rsidR="006C7879" w:rsidRPr="00284449" w:rsidRDefault="006C7879" w:rsidP="006C7879">
      <w:pPr>
        <w:pStyle w:val="ListParagraph"/>
        <w:numPr>
          <w:ilvl w:val="0"/>
          <w:numId w:val="4"/>
        </w:numPr>
        <w:spacing w:line="360" w:lineRule="auto"/>
        <w:ind w:left="284" w:hanging="284"/>
        <w:contextualSpacing w:val="0"/>
        <w:jc w:val="both"/>
        <w:rPr>
          <w:rFonts w:ascii="Georgia" w:hAnsi="Georgia"/>
          <w:bCs/>
          <w:lang w:val="pt-BR"/>
        </w:rPr>
      </w:pPr>
      <w:r w:rsidRPr="00284449">
        <w:rPr>
          <w:rFonts w:ascii="Georgia" w:hAnsi="Georgia"/>
          <w:bCs/>
          <w:lang w:val="pt-BR"/>
        </w:rPr>
        <w:t xml:space="preserve">Kautz, U. (2000). </w:t>
      </w:r>
      <w:r w:rsidRPr="00284449">
        <w:rPr>
          <w:rFonts w:ascii="Georgia" w:hAnsi="Georgia"/>
          <w:bCs/>
          <w:i/>
          <w:lang w:val="pt-BR"/>
        </w:rPr>
        <w:t>Handbuch Didaktik des Übersetzens und Dolmetschens</w:t>
      </w:r>
      <w:r w:rsidRPr="00284449">
        <w:rPr>
          <w:rFonts w:ascii="Georgia" w:hAnsi="Georgia"/>
          <w:bCs/>
          <w:lang w:val="pt-BR"/>
        </w:rPr>
        <w:t>. München: Iudicium.</w:t>
      </w:r>
    </w:p>
    <w:p w14:paraId="12A14638" w14:textId="77777777" w:rsidR="006C7879" w:rsidRPr="00284449" w:rsidRDefault="006C7879" w:rsidP="006C7879">
      <w:pPr>
        <w:pStyle w:val="ListParagraph"/>
        <w:numPr>
          <w:ilvl w:val="0"/>
          <w:numId w:val="4"/>
        </w:numPr>
        <w:spacing w:line="360" w:lineRule="auto"/>
        <w:ind w:left="284" w:hanging="284"/>
        <w:contextualSpacing w:val="0"/>
        <w:jc w:val="both"/>
        <w:rPr>
          <w:rFonts w:ascii="Georgia" w:hAnsi="Georgia"/>
          <w:bCs/>
          <w:lang w:val="pt-BR"/>
        </w:rPr>
      </w:pPr>
      <w:r w:rsidRPr="00284449">
        <w:rPr>
          <w:rFonts w:ascii="Georgia" w:hAnsi="Georgia"/>
          <w:lang w:val="pt-BR"/>
        </w:rPr>
        <w:t>L</w:t>
      </w:r>
      <w:r w:rsidRPr="00284449">
        <w:rPr>
          <w:rFonts w:ascii="Calibri" w:hAnsi="Calibri" w:cs="Calibri"/>
          <w:lang w:val="pt-BR"/>
        </w:rPr>
        <w:t>ư</w:t>
      </w:r>
      <w:r w:rsidRPr="00284449">
        <w:rPr>
          <w:rFonts w:ascii="Georgia" w:hAnsi="Georgia"/>
          <w:lang w:val="pt-BR"/>
        </w:rPr>
        <w:t>u Tr</w:t>
      </w:r>
      <w:r w:rsidRPr="00284449">
        <w:rPr>
          <w:rFonts w:ascii="Calibri" w:hAnsi="Calibri" w:cs="Calibri"/>
          <w:lang w:val="pt-BR"/>
        </w:rPr>
        <w:t>ọ</w:t>
      </w:r>
      <w:r w:rsidRPr="00284449">
        <w:rPr>
          <w:rFonts w:ascii="Georgia" w:hAnsi="Georgia"/>
          <w:lang w:val="pt-BR"/>
        </w:rPr>
        <w:t>ng Tu</w:t>
      </w:r>
      <w:r w:rsidRPr="00284449">
        <w:rPr>
          <w:rFonts w:ascii="Calibri" w:hAnsi="Calibri" w:cs="Calibri"/>
          <w:lang w:val="pt-BR"/>
        </w:rPr>
        <w:t>ấ</w:t>
      </w:r>
      <w:r w:rsidRPr="00284449">
        <w:rPr>
          <w:rFonts w:ascii="Georgia" w:hAnsi="Georgia"/>
          <w:lang w:val="pt-BR"/>
        </w:rPr>
        <w:t>n (2009)</w:t>
      </w:r>
      <w:r w:rsidRPr="00284449">
        <w:rPr>
          <w:rFonts w:ascii="Georgia" w:hAnsi="Georgia"/>
          <w:lang w:val="vi-VN"/>
        </w:rPr>
        <w:t xml:space="preserve">. </w:t>
      </w:r>
      <w:r w:rsidRPr="00284449">
        <w:rPr>
          <w:rFonts w:ascii="Georgia" w:hAnsi="Georgia"/>
          <w:i/>
          <w:lang w:val="pt-BR"/>
        </w:rPr>
        <w:t>D</w:t>
      </w:r>
      <w:r w:rsidRPr="00284449">
        <w:rPr>
          <w:rFonts w:ascii="Calibri" w:hAnsi="Calibri" w:cs="Calibri"/>
          <w:i/>
          <w:lang w:val="pt-BR"/>
        </w:rPr>
        <w:t>ị</w:t>
      </w:r>
      <w:r w:rsidRPr="00284449">
        <w:rPr>
          <w:rFonts w:ascii="Georgia" w:hAnsi="Georgia"/>
          <w:i/>
          <w:lang w:val="pt-BR"/>
        </w:rPr>
        <w:t>ch thu</w:t>
      </w:r>
      <w:r w:rsidRPr="00284449">
        <w:rPr>
          <w:rFonts w:ascii="Calibri" w:hAnsi="Calibri" w:cs="Calibri"/>
          <w:i/>
          <w:lang w:val="pt-BR"/>
        </w:rPr>
        <w:t>ậ</w:t>
      </w:r>
      <w:r w:rsidRPr="00284449">
        <w:rPr>
          <w:rFonts w:ascii="Georgia" w:hAnsi="Georgia"/>
          <w:i/>
          <w:lang w:val="pt-BR"/>
        </w:rPr>
        <w:t>t văn b</w:t>
      </w:r>
      <w:r w:rsidRPr="00284449">
        <w:rPr>
          <w:rFonts w:ascii="Calibri" w:hAnsi="Calibri" w:cs="Calibri"/>
          <w:i/>
          <w:lang w:val="pt-BR"/>
        </w:rPr>
        <w:t>ả</w:t>
      </w:r>
      <w:r w:rsidRPr="00284449">
        <w:rPr>
          <w:rFonts w:ascii="Georgia" w:hAnsi="Georgia"/>
          <w:i/>
          <w:lang w:val="pt-BR"/>
        </w:rPr>
        <w:t>n khoa h</w:t>
      </w:r>
      <w:r w:rsidRPr="00284449">
        <w:rPr>
          <w:rFonts w:ascii="Calibri" w:hAnsi="Calibri" w:cs="Calibri"/>
          <w:i/>
          <w:lang w:val="pt-BR"/>
        </w:rPr>
        <w:t>ọ</w:t>
      </w:r>
      <w:r w:rsidRPr="00284449">
        <w:rPr>
          <w:rFonts w:ascii="Georgia" w:hAnsi="Georgia"/>
          <w:i/>
          <w:lang w:val="pt-BR"/>
        </w:rPr>
        <w:t>c.</w:t>
      </w:r>
      <w:r w:rsidRPr="00284449">
        <w:rPr>
          <w:rFonts w:ascii="Georgia" w:hAnsi="Georgia"/>
          <w:lang w:val="vi-VN"/>
        </w:rPr>
        <w:t xml:space="preserve"> </w:t>
      </w:r>
      <w:r w:rsidRPr="00284449">
        <w:rPr>
          <w:rFonts w:ascii="Georgia" w:hAnsi="Georgia"/>
          <w:noProof/>
          <w:lang w:val="pt-BR"/>
        </w:rPr>
        <w:t>HCM: Khoa h</w:t>
      </w:r>
      <w:r w:rsidRPr="00284449">
        <w:rPr>
          <w:rFonts w:ascii="Calibri" w:hAnsi="Calibri" w:cs="Calibri"/>
          <w:noProof/>
          <w:lang w:val="pt-BR"/>
        </w:rPr>
        <w:t>ọ</w:t>
      </w:r>
      <w:r w:rsidRPr="00284449">
        <w:rPr>
          <w:rFonts w:ascii="Georgia" w:hAnsi="Georgia"/>
          <w:noProof/>
          <w:lang w:val="pt-BR"/>
        </w:rPr>
        <w:t>c Xã h</w:t>
      </w:r>
      <w:r w:rsidRPr="00284449">
        <w:rPr>
          <w:rFonts w:ascii="Calibri" w:hAnsi="Calibri" w:cs="Calibri"/>
          <w:noProof/>
          <w:lang w:val="pt-BR"/>
        </w:rPr>
        <w:t>ộ</w:t>
      </w:r>
      <w:r w:rsidRPr="00284449">
        <w:rPr>
          <w:rFonts w:ascii="Georgia" w:hAnsi="Georgia"/>
          <w:noProof/>
          <w:lang w:val="pt-BR"/>
        </w:rPr>
        <w:t>i.</w:t>
      </w:r>
    </w:p>
    <w:p w14:paraId="500F9926" w14:textId="77777777" w:rsidR="006C7879" w:rsidRPr="00284449" w:rsidRDefault="006C7879" w:rsidP="006C7879">
      <w:pPr>
        <w:pStyle w:val="ListParagraph"/>
        <w:numPr>
          <w:ilvl w:val="0"/>
          <w:numId w:val="4"/>
        </w:numPr>
        <w:spacing w:line="360" w:lineRule="auto"/>
        <w:ind w:left="288" w:hanging="288"/>
        <w:contextualSpacing w:val="0"/>
        <w:jc w:val="both"/>
        <w:rPr>
          <w:rFonts w:ascii="Georgia" w:hAnsi="Georgia"/>
          <w:bCs/>
          <w:lang w:val="pt-BR"/>
        </w:rPr>
      </w:pPr>
      <w:r w:rsidRPr="00284449">
        <w:rPr>
          <w:rFonts w:ascii="Georgia" w:hAnsi="Georgia"/>
          <w:bCs/>
          <w:lang w:val="pt-BR"/>
        </w:rPr>
        <w:t>Nguy</w:t>
      </w:r>
      <w:r w:rsidRPr="00284449">
        <w:rPr>
          <w:rFonts w:ascii="Calibri" w:hAnsi="Calibri" w:cs="Calibri"/>
          <w:bCs/>
          <w:lang w:val="pt-BR"/>
        </w:rPr>
        <w:t>ễ</w:t>
      </w:r>
      <w:r w:rsidRPr="00284449">
        <w:rPr>
          <w:rFonts w:ascii="Georgia" w:hAnsi="Georgia"/>
          <w:bCs/>
          <w:lang w:val="pt-BR"/>
        </w:rPr>
        <w:t>n Th</w:t>
      </w:r>
      <w:r w:rsidRPr="00284449">
        <w:rPr>
          <w:rFonts w:ascii="Calibri" w:hAnsi="Calibri" w:cs="Calibri"/>
          <w:bCs/>
          <w:lang w:val="pt-BR"/>
        </w:rPr>
        <w:t>ượ</w:t>
      </w:r>
      <w:r w:rsidRPr="00284449">
        <w:rPr>
          <w:rFonts w:ascii="Georgia" w:hAnsi="Georgia"/>
          <w:bCs/>
          <w:lang w:val="pt-BR"/>
        </w:rPr>
        <w:t xml:space="preserve">ng Hùng (2005). </w:t>
      </w:r>
      <w:r w:rsidRPr="00284449">
        <w:rPr>
          <w:rFonts w:ascii="Georgia" w:hAnsi="Georgia"/>
          <w:bCs/>
          <w:i/>
          <w:lang w:val="pt-BR"/>
        </w:rPr>
        <w:t>D</w:t>
      </w:r>
      <w:r w:rsidRPr="00284449">
        <w:rPr>
          <w:rFonts w:ascii="Calibri" w:hAnsi="Calibri" w:cs="Calibri"/>
          <w:bCs/>
          <w:i/>
          <w:lang w:val="pt-BR"/>
        </w:rPr>
        <w:t>ị</w:t>
      </w:r>
      <w:r w:rsidRPr="00284449">
        <w:rPr>
          <w:rFonts w:ascii="Georgia" w:hAnsi="Georgia"/>
          <w:bCs/>
          <w:i/>
          <w:lang w:val="pt-BR"/>
        </w:rPr>
        <w:t>ch thu</w:t>
      </w:r>
      <w:r w:rsidRPr="00284449">
        <w:rPr>
          <w:rFonts w:ascii="Calibri" w:hAnsi="Calibri" w:cs="Calibri"/>
          <w:bCs/>
          <w:i/>
          <w:lang w:val="pt-BR"/>
        </w:rPr>
        <w:t>ậ</w:t>
      </w:r>
      <w:r w:rsidRPr="00284449">
        <w:rPr>
          <w:rFonts w:ascii="Georgia" w:hAnsi="Georgia"/>
          <w:bCs/>
          <w:i/>
          <w:lang w:val="pt-BR"/>
        </w:rPr>
        <w:t>t t</w:t>
      </w:r>
      <w:r w:rsidRPr="00284449">
        <w:rPr>
          <w:rFonts w:ascii="Calibri" w:hAnsi="Calibri" w:cs="Calibri"/>
          <w:bCs/>
          <w:i/>
          <w:lang w:val="pt-BR"/>
        </w:rPr>
        <w:t>ừ</w:t>
      </w:r>
      <w:r w:rsidRPr="00284449">
        <w:rPr>
          <w:rFonts w:ascii="Georgia" w:hAnsi="Georgia"/>
          <w:bCs/>
          <w:i/>
          <w:lang w:val="pt-BR"/>
        </w:rPr>
        <w:t xml:space="preserve"> Lý Thuy</w:t>
      </w:r>
      <w:r w:rsidRPr="00284449">
        <w:rPr>
          <w:rFonts w:ascii="Calibri" w:hAnsi="Calibri" w:cs="Calibri"/>
          <w:bCs/>
          <w:i/>
          <w:lang w:val="pt-BR"/>
        </w:rPr>
        <w:t>ế</w:t>
      </w:r>
      <w:r w:rsidRPr="00284449">
        <w:rPr>
          <w:rFonts w:ascii="Georgia" w:hAnsi="Georgia"/>
          <w:bCs/>
          <w:i/>
          <w:lang w:val="pt-BR"/>
        </w:rPr>
        <w:t>t đ</w:t>
      </w:r>
      <w:r w:rsidRPr="00284449">
        <w:rPr>
          <w:rFonts w:ascii="Calibri" w:hAnsi="Calibri" w:cs="Calibri"/>
          <w:bCs/>
          <w:i/>
          <w:lang w:val="pt-BR"/>
        </w:rPr>
        <w:t>ế</w:t>
      </w:r>
      <w:r w:rsidRPr="00284449">
        <w:rPr>
          <w:rFonts w:ascii="Georgia" w:hAnsi="Georgia"/>
          <w:bCs/>
          <w:i/>
          <w:lang w:val="pt-BR"/>
        </w:rPr>
        <w:t>n Th</w:t>
      </w:r>
      <w:r w:rsidRPr="00284449">
        <w:rPr>
          <w:rFonts w:ascii="Calibri" w:hAnsi="Calibri" w:cs="Calibri"/>
          <w:bCs/>
          <w:i/>
          <w:lang w:val="pt-BR"/>
        </w:rPr>
        <w:t>ự</w:t>
      </w:r>
      <w:r w:rsidRPr="00284449">
        <w:rPr>
          <w:rFonts w:ascii="Georgia" w:hAnsi="Georgia"/>
          <w:bCs/>
          <w:i/>
          <w:lang w:val="pt-BR"/>
        </w:rPr>
        <w:t xml:space="preserve">c Hành. </w:t>
      </w:r>
      <w:r w:rsidRPr="00284449">
        <w:rPr>
          <w:rFonts w:ascii="Georgia" w:hAnsi="Georgia"/>
          <w:noProof/>
          <w:lang w:val="pt-BR"/>
        </w:rPr>
        <w:t xml:space="preserve">HCM: </w:t>
      </w:r>
      <w:r w:rsidRPr="00284449">
        <w:rPr>
          <w:rFonts w:ascii="Georgia" w:hAnsi="Georgia"/>
          <w:bCs/>
          <w:lang w:val="pt-BR"/>
        </w:rPr>
        <w:t>Văn hóa Sài Gòn.</w:t>
      </w:r>
    </w:p>
    <w:p w14:paraId="3AD36976" w14:textId="77777777" w:rsidR="006C7879" w:rsidRDefault="006C7879" w:rsidP="006C7879">
      <w:pPr>
        <w:spacing w:after="0" w:line="360" w:lineRule="auto"/>
        <w:jc w:val="both"/>
        <w:rPr>
          <w:rFonts w:ascii="Georgia" w:eastAsia="Times New Roman" w:hAnsi="Georgia"/>
          <w:b/>
          <w:lang w:val="pt-BR"/>
        </w:rPr>
      </w:pPr>
    </w:p>
    <w:p w14:paraId="01733999" w14:textId="018A89C1" w:rsidR="006C7879" w:rsidRPr="00577DA7" w:rsidRDefault="006C7879" w:rsidP="006C7879">
      <w:pPr>
        <w:spacing w:after="0" w:line="360" w:lineRule="auto"/>
        <w:jc w:val="both"/>
        <w:rPr>
          <w:rFonts w:ascii="Georgia" w:eastAsia="Times New Roman" w:hAnsi="Georgia"/>
          <w:b/>
          <w:lang w:val="pt-BR"/>
        </w:rPr>
      </w:pPr>
      <w:r w:rsidRPr="00577DA7">
        <w:rPr>
          <w:rFonts w:ascii="Georgia" w:eastAsia="Times New Roman" w:hAnsi="Georgia"/>
          <w:b/>
          <w:lang w:val="pt-BR"/>
        </w:rPr>
        <w:t>Sonstiges</w:t>
      </w:r>
      <w:r>
        <w:rPr>
          <w:rFonts w:ascii="Georgia" w:eastAsia="Times New Roman" w:hAnsi="Georgia"/>
          <w:b/>
          <w:lang w:val="pt-BR"/>
        </w:rPr>
        <w:t>:</w:t>
      </w:r>
    </w:p>
    <w:p w14:paraId="3C75608C" w14:textId="77777777" w:rsidR="006C7879" w:rsidRPr="00284449" w:rsidRDefault="006C7879" w:rsidP="006C7879">
      <w:pPr>
        <w:pStyle w:val="ListParagraph"/>
        <w:numPr>
          <w:ilvl w:val="0"/>
          <w:numId w:val="7"/>
        </w:numPr>
        <w:spacing w:line="360" w:lineRule="auto"/>
        <w:ind w:left="270" w:hanging="270"/>
        <w:contextualSpacing w:val="0"/>
        <w:jc w:val="both"/>
        <w:rPr>
          <w:rFonts w:ascii="Georgia" w:eastAsia="Times New Roman" w:hAnsi="Georgia"/>
          <w:b/>
          <w:smallCaps/>
          <w:lang w:val="pt-BR"/>
        </w:rPr>
      </w:pPr>
      <w:r w:rsidRPr="00284449">
        <w:rPr>
          <w:rFonts w:ascii="Georgia" w:hAnsi="Georgia"/>
          <w:noProof/>
          <w:lang w:val="pt-BR"/>
        </w:rPr>
        <w:t xml:space="preserve">Hoàng Văn Vân (2005). </w:t>
      </w:r>
      <w:r w:rsidRPr="00284449">
        <w:rPr>
          <w:rFonts w:ascii="Georgia" w:hAnsi="Georgia"/>
          <w:i/>
          <w:iCs/>
          <w:noProof/>
          <w:lang w:val="pt-BR"/>
        </w:rPr>
        <w:t>Nghiên c</w:t>
      </w:r>
      <w:r w:rsidRPr="00284449">
        <w:rPr>
          <w:rFonts w:ascii="Calibri" w:hAnsi="Calibri" w:cs="Calibri"/>
          <w:i/>
          <w:iCs/>
          <w:noProof/>
          <w:lang w:val="pt-BR"/>
        </w:rPr>
        <w:t>ứ</w:t>
      </w:r>
      <w:r w:rsidRPr="00284449">
        <w:rPr>
          <w:rFonts w:ascii="Georgia" w:hAnsi="Georgia"/>
          <w:i/>
          <w:iCs/>
          <w:noProof/>
          <w:lang w:val="pt-BR"/>
        </w:rPr>
        <w:t>u d</w:t>
      </w:r>
      <w:r w:rsidRPr="00284449">
        <w:rPr>
          <w:rFonts w:ascii="Calibri" w:hAnsi="Calibri" w:cs="Calibri"/>
          <w:i/>
          <w:iCs/>
          <w:noProof/>
          <w:lang w:val="pt-BR"/>
        </w:rPr>
        <w:t>ị</w:t>
      </w:r>
      <w:r w:rsidRPr="00284449">
        <w:rPr>
          <w:rFonts w:ascii="Georgia" w:hAnsi="Georgia"/>
          <w:i/>
          <w:iCs/>
          <w:noProof/>
          <w:lang w:val="pt-BR"/>
        </w:rPr>
        <w:t>ch thu</w:t>
      </w:r>
      <w:r w:rsidRPr="00284449">
        <w:rPr>
          <w:rFonts w:ascii="Calibri" w:hAnsi="Calibri" w:cs="Calibri"/>
          <w:i/>
          <w:iCs/>
          <w:noProof/>
          <w:lang w:val="pt-BR"/>
        </w:rPr>
        <w:t>ậ</w:t>
      </w:r>
      <w:r w:rsidRPr="00284449">
        <w:rPr>
          <w:rFonts w:ascii="Georgia" w:hAnsi="Georgia"/>
          <w:i/>
          <w:iCs/>
          <w:noProof/>
          <w:lang w:val="pt-BR"/>
        </w:rPr>
        <w:t>t</w:t>
      </w:r>
      <w:r w:rsidRPr="00284449">
        <w:rPr>
          <w:rFonts w:ascii="Georgia" w:hAnsi="Georgia"/>
          <w:noProof/>
          <w:lang w:val="pt-BR"/>
        </w:rPr>
        <w:t>. HCM: Khoa h</w:t>
      </w:r>
      <w:r w:rsidRPr="00284449">
        <w:rPr>
          <w:rFonts w:ascii="Calibri" w:hAnsi="Calibri" w:cs="Calibri"/>
          <w:noProof/>
          <w:lang w:val="pt-BR"/>
        </w:rPr>
        <w:t>ọ</w:t>
      </w:r>
      <w:r w:rsidRPr="00284449">
        <w:rPr>
          <w:rFonts w:ascii="Georgia" w:hAnsi="Georgia"/>
          <w:noProof/>
          <w:lang w:val="pt-BR"/>
        </w:rPr>
        <w:t>c Xã h</w:t>
      </w:r>
      <w:r w:rsidRPr="00284449">
        <w:rPr>
          <w:rFonts w:ascii="Calibri" w:hAnsi="Calibri" w:cs="Calibri"/>
          <w:noProof/>
          <w:lang w:val="pt-BR"/>
        </w:rPr>
        <w:t>ộ</w:t>
      </w:r>
      <w:r w:rsidRPr="00284449">
        <w:rPr>
          <w:rFonts w:ascii="Georgia" w:hAnsi="Georgia"/>
          <w:noProof/>
          <w:lang w:val="pt-BR"/>
        </w:rPr>
        <w:t>i.</w:t>
      </w:r>
    </w:p>
    <w:p w14:paraId="3CBB52CD" w14:textId="2C9B963B" w:rsidR="000402AB" w:rsidRPr="006D7CE7" w:rsidRDefault="006C7879" w:rsidP="006D7CE7">
      <w:pPr>
        <w:pStyle w:val="ListParagraph"/>
        <w:numPr>
          <w:ilvl w:val="0"/>
          <w:numId w:val="7"/>
        </w:numPr>
        <w:spacing w:line="360" w:lineRule="auto"/>
        <w:ind w:left="270" w:hanging="270"/>
        <w:contextualSpacing w:val="0"/>
        <w:jc w:val="both"/>
        <w:rPr>
          <w:rFonts w:ascii="Georgia" w:eastAsia="Times New Roman" w:hAnsi="Georgia"/>
          <w:b/>
          <w:smallCaps/>
          <w:lang w:val="pt-BR"/>
        </w:rPr>
      </w:pPr>
      <w:r w:rsidRPr="00284449">
        <w:rPr>
          <w:rFonts w:ascii="Georgia" w:hAnsi="Georgia"/>
          <w:noProof/>
          <w:lang w:val="pt-BR"/>
        </w:rPr>
        <w:t xml:space="preserve">Nord, C. (1991). </w:t>
      </w:r>
      <w:r w:rsidRPr="00284449">
        <w:rPr>
          <w:rFonts w:ascii="Georgia" w:hAnsi="Georgia"/>
          <w:i/>
          <w:noProof/>
          <w:lang w:val="pt-BR"/>
        </w:rPr>
        <w:t>Textanalyse und Übersetzen. Theoretische Grundlagen, Methode  und didaktische Anwendung einer übersetzungsrelevanten Textanalyse</w:t>
      </w:r>
      <w:r w:rsidRPr="00284449">
        <w:rPr>
          <w:rFonts w:ascii="Georgia" w:hAnsi="Georgia"/>
          <w:noProof/>
          <w:lang w:val="pt-BR"/>
        </w:rPr>
        <w:t>. 2</w:t>
      </w:r>
      <w:r w:rsidRPr="00284449">
        <w:rPr>
          <w:rFonts w:ascii="Georgia" w:hAnsi="Georgia"/>
          <w:i/>
          <w:iCs/>
          <w:noProof/>
          <w:lang w:val="pt-BR"/>
        </w:rPr>
        <w:t>., neubearb.</w:t>
      </w:r>
      <w:r w:rsidRPr="00284449">
        <w:rPr>
          <w:rFonts w:ascii="Georgia" w:hAnsi="Georgia"/>
          <w:noProof/>
          <w:lang w:val="pt-BR"/>
        </w:rPr>
        <w:t xml:space="preserve"> Heidelberg: Julius Groos.</w:t>
      </w:r>
    </w:p>
    <w:p w14:paraId="66980596" w14:textId="77777777" w:rsidR="00C80B79" w:rsidRDefault="00C80B79" w:rsidP="0005085B">
      <w:pPr>
        <w:tabs>
          <w:tab w:val="left" w:pos="3780"/>
        </w:tabs>
        <w:spacing w:after="0" w:line="360" w:lineRule="auto"/>
        <w:rPr>
          <w:rFonts w:ascii="Georgia" w:hAnsi="Georgia" w:cs="Raavi"/>
          <w:b/>
        </w:rPr>
      </w:pPr>
    </w:p>
    <w:p w14:paraId="44354DCA" w14:textId="20BBFAFA" w:rsidR="00A0213D" w:rsidRDefault="00A0213D" w:rsidP="0005085B">
      <w:pPr>
        <w:tabs>
          <w:tab w:val="left" w:pos="3780"/>
        </w:tabs>
        <w:spacing w:after="0" w:line="360" w:lineRule="auto"/>
        <w:rPr>
          <w:rFonts w:ascii="Georgia" w:hAnsi="Georgia" w:cs="Raavi"/>
          <w:b/>
        </w:rPr>
      </w:pPr>
      <w:r>
        <w:rPr>
          <w:rFonts w:ascii="Georgia" w:hAnsi="Georgia" w:cs="Raavi"/>
          <w:b/>
        </w:rPr>
        <w:lastRenderedPageBreak/>
        <w:t>Learning-Outcomes:</w:t>
      </w:r>
    </w:p>
    <w:p w14:paraId="4BF626FB" w14:textId="77777777" w:rsidR="00A0213D" w:rsidRDefault="00A0213D" w:rsidP="0005085B">
      <w:pPr>
        <w:tabs>
          <w:tab w:val="left" w:pos="3780"/>
        </w:tabs>
        <w:spacing w:after="0" w:line="360" w:lineRule="auto"/>
        <w:jc w:val="both"/>
        <w:rPr>
          <w:rFonts w:ascii="Georgia" w:hAnsi="Georgia" w:cs="Raavi"/>
        </w:rPr>
      </w:pPr>
      <w:r>
        <w:rPr>
          <w:rFonts w:ascii="Georgia" w:hAnsi="Georgia" w:cs="Raavi"/>
        </w:rPr>
        <w:t>Nach dem Seminar erwerben die Teilnehmer folgende Qualifikationen: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
        <w:gridCol w:w="8326"/>
      </w:tblGrid>
      <w:tr w:rsidR="00A0213D" w14:paraId="419CF4A9" w14:textId="77777777" w:rsidTr="00303B4C">
        <w:tc>
          <w:tcPr>
            <w:tcW w:w="545" w:type="pct"/>
            <w:tcBorders>
              <w:top w:val="single" w:sz="4" w:space="0" w:color="auto"/>
              <w:left w:val="single" w:sz="4" w:space="0" w:color="auto"/>
              <w:bottom w:val="single" w:sz="4" w:space="0" w:color="auto"/>
              <w:right w:val="single" w:sz="4" w:space="0" w:color="auto"/>
            </w:tcBorders>
            <w:vAlign w:val="center"/>
            <w:hideMark/>
          </w:tcPr>
          <w:p w14:paraId="3D425AE7" w14:textId="77777777" w:rsidR="00A0213D" w:rsidRDefault="00A0213D" w:rsidP="00DB056F">
            <w:pPr>
              <w:tabs>
                <w:tab w:val="left" w:pos="2160"/>
              </w:tabs>
              <w:spacing w:before="60" w:after="60"/>
              <w:jc w:val="center"/>
              <w:rPr>
                <w:rFonts w:ascii="Georgia" w:hAnsi="Georgia" w:cs="Raavi"/>
                <w:b/>
                <w:lang w:val="vi-VN"/>
              </w:rPr>
            </w:pPr>
            <w:r>
              <w:rPr>
                <w:rFonts w:ascii="Georgia" w:hAnsi="Georgia" w:cs="Raavi"/>
                <w:b/>
                <w:lang w:val="vi-VN"/>
              </w:rPr>
              <w:t>CLO</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5A62317" w14:textId="77777777" w:rsidR="00A0213D" w:rsidRDefault="00A0213D">
            <w:pPr>
              <w:tabs>
                <w:tab w:val="left" w:pos="2160"/>
              </w:tabs>
              <w:spacing w:before="60" w:after="60"/>
              <w:jc w:val="center"/>
              <w:rPr>
                <w:rFonts w:ascii="Georgia" w:hAnsi="Georgia" w:cs="Raavi"/>
                <w:b/>
              </w:rPr>
            </w:pPr>
            <w:r>
              <w:rPr>
                <w:rFonts w:ascii="Georgia" w:hAnsi="Georgia" w:cs="Raavi"/>
                <w:b/>
              </w:rPr>
              <w:t>Beschreibung</w:t>
            </w:r>
          </w:p>
        </w:tc>
      </w:tr>
      <w:tr w:rsidR="00A0213D" w14:paraId="431E943D" w14:textId="77777777" w:rsidTr="00303B4C">
        <w:tc>
          <w:tcPr>
            <w:tcW w:w="545" w:type="pct"/>
            <w:tcBorders>
              <w:top w:val="single" w:sz="4" w:space="0" w:color="auto"/>
              <w:left w:val="single" w:sz="4" w:space="0" w:color="auto"/>
              <w:bottom w:val="single" w:sz="4" w:space="0" w:color="auto"/>
              <w:right w:val="single" w:sz="4" w:space="0" w:color="auto"/>
            </w:tcBorders>
            <w:vAlign w:val="center"/>
            <w:hideMark/>
          </w:tcPr>
          <w:p w14:paraId="3D62BFED" w14:textId="77777777" w:rsidR="00A0213D" w:rsidRDefault="00A0213D" w:rsidP="00DB056F">
            <w:pPr>
              <w:tabs>
                <w:tab w:val="left" w:pos="2160"/>
              </w:tabs>
              <w:spacing w:before="60" w:after="60"/>
              <w:jc w:val="center"/>
              <w:rPr>
                <w:rFonts w:ascii="Georgia" w:hAnsi="Georgia" w:cs="Raavi"/>
              </w:rPr>
            </w:pPr>
            <w:r>
              <w:rPr>
                <w:rFonts w:ascii="Georgia" w:hAnsi="Georgia" w:cs="Raavi"/>
              </w:rPr>
              <w:t>G1.1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069BA59" w14:textId="77777777" w:rsidR="00A0213D" w:rsidRDefault="00A0213D">
            <w:pPr>
              <w:tabs>
                <w:tab w:val="left" w:pos="2160"/>
              </w:tabs>
              <w:spacing w:before="60" w:after="60"/>
              <w:rPr>
                <w:rFonts w:ascii="Georgia" w:hAnsi="Georgia" w:cs="Raavi"/>
              </w:rPr>
            </w:pPr>
            <w:r>
              <w:rPr>
                <w:rFonts w:ascii="Georgia" w:hAnsi="Georgia" w:cs="Raavi"/>
              </w:rPr>
              <w:t>Kann grundlegendes methodisches und theoretisches Wissen in der Translatologie verstehen und in der Anwendung des Übersetzens Texten ins Deutsche praktisches Wissen nutzen.</w:t>
            </w:r>
          </w:p>
        </w:tc>
      </w:tr>
      <w:tr w:rsidR="00A0213D" w14:paraId="62015A29" w14:textId="77777777" w:rsidTr="00303B4C">
        <w:tc>
          <w:tcPr>
            <w:tcW w:w="545" w:type="pct"/>
            <w:tcBorders>
              <w:top w:val="single" w:sz="4" w:space="0" w:color="auto"/>
              <w:left w:val="single" w:sz="4" w:space="0" w:color="auto"/>
              <w:bottom w:val="single" w:sz="4" w:space="0" w:color="auto"/>
              <w:right w:val="single" w:sz="4" w:space="0" w:color="auto"/>
            </w:tcBorders>
            <w:vAlign w:val="center"/>
            <w:hideMark/>
          </w:tcPr>
          <w:p w14:paraId="0729D2F0" w14:textId="77777777" w:rsidR="00A0213D" w:rsidRDefault="00A0213D" w:rsidP="00DB056F">
            <w:pPr>
              <w:tabs>
                <w:tab w:val="left" w:pos="2160"/>
              </w:tabs>
              <w:spacing w:before="60" w:after="60"/>
              <w:jc w:val="center"/>
              <w:rPr>
                <w:rFonts w:ascii="Georgia" w:hAnsi="Georgia" w:cs="Raavi"/>
              </w:rPr>
            </w:pPr>
            <w:r>
              <w:rPr>
                <w:rFonts w:ascii="Georgia" w:hAnsi="Georgia" w:cs="Raavi"/>
              </w:rPr>
              <w:t>G1.2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A8DEE71" w14:textId="77777777" w:rsidR="00A0213D" w:rsidRDefault="00A0213D">
            <w:pPr>
              <w:tabs>
                <w:tab w:val="left" w:pos="2160"/>
              </w:tabs>
              <w:spacing w:before="60" w:after="60"/>
              <w:rPr>
                <w:rFonts w:ascii="Georgia" w:hAnsi="Georgia" w:cs="Raavi"/>
              </w:rPr>
            </w:pPr>
            <w:r>
              <w:rPr>
                <w:rFonts w:ascii="Georgia" w:hAnsi="Georgia" w:cs="Raavi"/>
              </w:rPr>
              <w:t>Kann in transkulturellen Situationen Kommunikationsziele des vietnamesischen Ausgangstextes definieren sowie Kommunikationsstrategien des Zieltextes im Deutschen entwickeln und umsetzen.</w:t>
            </w:r>
          </w:p>
        </w:tc>
      </w:tr>
      <w:tr w:rsidR="00A0213D" w14:paraId="6FC39FDC" w14:textId="77777777" w:rsidTr="00303B4C">
        <w:tc>
          <w:tcPr>
            <w:tcW w:w="545" w:type="pct"/>
            <w:tcBorders>
              <w:top w:val="single" w:sz="4" w:space="0" w:color="auto"/>
              <w:left w:val="single" w:sz="4" w:space="0" w:color="auto"/>
              <w:bottom w:val="single" w:sz="4" w:space="0" w:color="auto"/>
              <w:right w:val="single" w:sz="4" w:space="0" w:color="auto"/>
            </w:tcBorders>
            <w:vAlign w:val="center"/>
            <w:hideMark/>
          </w:tcPr>
          <w:p w14:paraId="68ECD36C" w14:textId="77777777" w:rsidR="00A0213D" w:rsidRDefault="00A0213D" w:rsidP="00DB056F">
            <w:pPr>
              <w:tabs>
                <w:tab w:val="left" w:pos="2160"/>
              </w:tabs>
              <w:spacing w:before="60" w:after="60"/>
              <w:jc w:val="center"/>
              <w:rPr>
                <w:rFonts w:ascii="Georgia" w:hAnsi="Georgia" w:cs="Raavi"/>
              </w:rPr>
            </w:pPr>
            <w:r>
              <w:rPr>
                <w:rFonts w:ascii="Georgia" w:hAnsi="Georgia" w:cs="Raavi"/>
              </w:rPr>
              <w:t>G2.1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6077D217" w14:textId="77777777" w:rsidR="00A0213D" w:rsidRDefault="00A0213D">
            <w:pPr>
              <w:tabs>
                <w:tab w:val="left" w:pos="2160"/>
              </w:tabs>
              <w:spacing w:before="60" w:after="60"/>
              <w:rPr>
                <w:rFonts w:ascii="Georgia" w:hAnsi="Georgia" w:cs="Raavi"/>
              </w:rPr>
            </w:pPr>
            <w:r>
              <w:rPr>
                <w:rFonts w:ascii="Georgia" w:hAnsi="Georgia" w:cs="Raavi"/>
              </w:rPr>
              <w:t>Kann computergestützte Übersetzungswerkzeuge und maschinelle Übersetzung in jedem Schritt des Übersetzungsprozesses effektiv einsetzen, auf die erforderlichen Quellen zugreifen; kann die Qualität in jedem Schritt des Übersetzungsprozesses verbessern und den Zieltext im Deutschen unter Verwendung dieser Quellen gemäß den Qualitätszielen bewerten</w:t>
            </w:r>
          </w:p>
        </w:tc>
      </w:tr>
      <w:tr w:rsidR="00A0213D" w14:paraId="1F03849B" w14:textId="77777777" w:rsidTr="00303B4C">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3ED89D27" w14:textId="77777777" w:rsidR="00A0213D" w:rsidRDefault="00A0213D" w:rsidP="00DB056F">
            <w:pPr>
              <w:tabs>
                <w:tab w:val="left" w:pos="2160"/>
              </w:tabs>
              <w:spacing w:before="60" w:after="60"/>
              <w:jc w:val="center"/>
              <w:rPr>
                <w:rFonts w:ascii="Georgia" w:hAnsi="Georgia" w:cs="Raavi"/>
              </w:rPr>
            </w:pPr>
            <w:r>
              <w:rPr>
                <w:rFonts w:ascii="Georgia" w:hAnsi="Georgia" w:cs="Raavi"/>
              </w:rPr>
              <w:t>G2.2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1711C01B" w14:textId="77777777" w:rsidR="00A0213D" w:rsidRDefault="00A0213D">
            <w:pPr>
              <w:tabs>
                <w:tab w:val="left" w:pos="2160"/>
              </w:tabs>
              <w:spacing w:before="60" w:after="60"/>
              <w:rPr>
                <w:rFonts w:ascii="Georgia" w:hAnsi="Georgia" w:cs="Raavi"/>
              </w:rPr>
            </w:pPr>
            <w:r>
              <w:rPr>
                <w:rFonts w:ascii="Georgia" w:hAnsi="Georgia" w:cs="Raavi"/>
              </w:rPr>
              <w:t>Kann kreative deutsche Übersetzungen erstellen und die Übersetzungsprodukte kritisch bewerten, indem die Schritte, Strategien und Probleme im Übersetzungsprozess im Lichte der erworbenen feldspezifischen theoretischen Kenntnisse und Fähigkeiten definiert werden</w:t>
            </w:r>
          </w:p>
        </w:tc>
      </w:tr>
      <w:tr w:rsidR="00A0213D" w14:paraId="6C04FE6C" w14:textId="77777777" w:rsidTr="00303B4C">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6502FC02" w14:textId="77777777" w:rsidR="00A0213D" w:rsidRDefault="00A0213D" w:rsidP="00DB056F">
            <w:pPr>
              <w:tabs>
                <w:tab w:val="left" w:pos="2160"/>
              </w:tabs>
              <w:spacing w:before="60" w:after="60"/>
              <w:jc w:val="center"/>
              <w:rPr>
                <w:rFonts w:ascii="Georgia" w:hAnsi="Georgia" w:cs="Raavi"/>
              </w:rPr>
            </w:pPr>
            <w:r>
              <w:rPr>
                <w:rFonts w:ascii="Georgia" w:hAnsi="Georgia" w:cs="Raavi"/>
              </w:rPr>
              <w:t>G3.1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3E8AC06D" w14:textId="77777777" w:rsidR="00A0213D" w:rsidRDefault="00A0213D">
            <w:pPr>
              <w:tabs>
                <w:tab w:val="left" w:pos="2160"/>
              </w:tabs>
              <w:spacing w:before="60" w:after="60"/>
              <w:rPr>
                <w:rFonts w:ascii="Georgia" w:hAnsi="Georgia" w:cs="Raavi"/>
              </w:rPr>
            </w:pPr>
            <w:r>
              <w:rPr>
                <w:rFonts w:ascii="Georgia" w:hAnsi="Georgia" w:cs="Raavi"/>
              </w:rPr>
              <w:t>Kann selbstständig mit einem Übersetzungsauftrag zu arbeiten und den Workload in verschiedene Arbeitsschritte und -phasen einzuteilen</w:t>
            </w:r>
          </w:p>
        </w:tc>
      </w:tr>
      <w:tr w:rsidR="00A0213D" w14:paraId="7A49D114" w14:textId="77777777" w:rsidTr="00303B4C">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16A1537F" w14:textId="77777777" w:rsidR="00A0213D" w:rsidRDefault="00A0213D" w:rsidP="00DB056F">
            <w:pPr>
              <w:tabs>
                <w:tab w:val="left" w:pos="2160"/>
              </w:tabs>
              <w:spacing w:before="60" w:after="60"/>
              <w:jc w:val="center"/>
              <w:rPr>
                <w:rFonts w:ascii="Georgia" w:hAnsi="Georgia" w:cs="Raavi"/>
              </w:rPr>
            </w:pPr>
            <w:r>
              <w:rPr>
                <w:rFonts w:ascii="Georgia" w:hAnsi="Georgia" w:cs="Raavi"/>
              </w:rPr>
              <w:t>G3.2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60CF618" w14:textId="77777777" w:rsidR="00A0213D" w:rsidRDefault="00A0213D">
            <w:pPr>
              <w:tabs>
                <w:tab w:val="left" w:pos="2160"/>
              </w:tabs>
              <w:spacing w:before="60" w:after="60"/>
              <w:rPr>
                <w:rFonts w:ascii="Georgia" w:hAnsi="Georgia" w:cs="Raavi"/>
              </w:rPr>
            </w:pPr>
            <w:r>
              <w:rPr>
                <w:rFonts w:ascii="Georgia" w:hAnsi="Georgia" w:cs="Raavi"/>
              </w:rPr>
              <w:t>Kann sich der sozialen Rolle, des Berufsprofils und der ethischen Werte des Übersetzers bewusst zu werden.</w:t>
            </w:r>
          </w:p>
        </w:tc>
      </w:tr>
      <w:tr w:rsidR="00A0213D" w14:paraId="158417C3" w14:textId="77777777" w:rsidTr="00303B4C">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7CE6EEB6" w14:textId="77777777" w:rsidR="00A0213D" w:rsidRDefault="00A0213D" w:rsidP="00DB056F">
            <w:pPr>
              <w:tabs>
                <w:tab w:val="left" w:pos="2160"/>
              </w:tabs>
              <w:spacing w:before="60" w:after="60"/>
              <w:jc w:val="center"/>
              <w:rPr>
                <w:rFonts w:ascii="Georgia" w:hAnsi="Georgia" w:cs="Raavi"/>
              </w:rPr>
            </w:pPr>
            <w:r>
              <w:rPr>
                <w:rFonts w:ascii="Georgia" w:hAnsi="Georgia" w:cs="Raavi"/>
              </w:rPr>
              <w:t>G4.1</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260C576" w14:textId="77777777" w:rsidR="00A0213D" w:rsidRDefault="00A0213D">
            <w:pPr>
              <w:tabs>
                <w:tab w:val="left" w:pos="2160"/>
              </w:tabs>
              <w:spacing w:before="60" w:after="60"/>
              <w:rPr>
                <w:rFonts w:ascii="Georgia" w:hAnsi="Georgia" w:cs="Raavi"/>
              </w:rPr>
            </w:pPr>
            <w:r>
              <w:rPr>
                <w:rFonts w:ascii="Georgia" w:hAnsi="Georgia" w:cs="Raavi"/>
              </w:rPr>
              <w:t>Vietnamesische Texte richtig verstehen und analysieren.</w:t>
            </w:r>
          </w:p>
        </w:tc>
      </w:tr>
      <w:tr w:rsidR="00A0213D" w14:paraId="4C45FEDD" w14:textId="77777777" w:rsidTr="00303B4C">
        <w:trPr>
          <w:trHeight w:val="492"/>
        </w:trPr>
        <w:tc>
          <w:tcPr>
            <w:tcW w:w="545" w:type="pct"/>
            <w:tcBorders>
              <w:top w:val="single" w:sz="4" w:space="0" w:color="auto"/>
              <w:left w:val="single" w:sz="4" w:space="0" w:color="auto"/>
              <w:bottom w:val="single" w:sz="4" w:space="0" w:color="auto"/>
              <w:right w:val="single" w:sz="4" w:space="0" w:color="auto"/>
            </w:tcBorders>
            <w:vAlign w:val="center"/>
            <w:hideMark/>
          </w:tcPr>
          <w:p w14:paraId="079049CB" w14:textId="77777777" w:rsidR="00A0213D" w:rsidRDefault="00A0213D" w:rsidP="00DB056F">
            <w:pPr>
              <w:tabs>
                <w:tab w:val="left" w:pos="2160"/>
              </w:tabs>
              <w:spacing w:before="60" w:after="60"/>
              <w:jc w:val="center"/>
              <w:rPr>
                <w:rFonts w:ascii="Georgia" w:hAnsi="Georgia" w:cs="Raavi"/>
                <w:lang w:val="en-US"/>
              </w:rPr>
            </w:pPr>
            <w:r>
              <w:rPr>
                <w:rFonts w:ascii="Georgia" w:hAnsi="Georgia" w:cs="Raavi"/>
                <w:lang w:val="en-US"/>
              </w:rPr>
              <w:t>G4.2</w:t>
            </w:r>
          </w:p>
        </w:tc>
        <w:tc>
          <w:tcPr>
            <w:tcW w:w="4455" w:type="pct"/>
            <w:tcBorders>
              <w:top w:val="single" w:sz="4" w:space="0" w:color="auto"/>
              <w:left w:val="single" w:sz="4" w:space="0" w:color="auto"/>
              <w:bottom w:val="single" w:sz="4" w:space="0" w:color="auto"/>
              <w:right w:val="single" w:sz="4" w:space="0" w:color="auto"/>
            </w:tcBorders>
            <w:vAlign w:val="center"/>
            <w:hideMark/>
          </w:tcPr>
          <w:p w14:paraId="456B9BD4" w14:textId="77777777" w:rsidR="00A0213D" w:rsidRDefault="00A0213D">
            <w:pPr>
              <w:tabs>
                <w:tab w:val="left" w:pos="2160"/>
              </w:tabs>
              <w:spacing w:before="60" w:after="60"/>
              <w:rPr>
                <w:rFonts w:ascii="Georgia" w:hAnsi="Georgia" w:cs="Raavi"/>
              </w:rPr>
            </w:pPr>
            <w:r>
              <w:rPr>
                <w:rFonts w:ascii="Georgia" w:hAnsi="Georgia" w:cs="Raavi"/>
              </w:rPr>
              <w:t>Kann die Fähigkeit optimieren, verschiedene Texte in deutscher Sprache auf dem Niveau C1 nach dem Europäischen Referenzrahmen zu verstehen.</w:t>
            </w:r>
          </w:p>
        </w:tc>
      </w:tr>
    </w:tbl>
    <w:p w14:paraId="344F3EE0" w14:textId="77777777" w:rsidR="00A0213D" w:rsidRDefault="00A0213D" w:rsidP="00A0213D">
      <w:pPr>
        <w:tabs>
          <w:tab w:val="left" w:pos="2160"/>
        </w:tabs>
        <w:rPr>
          <w:rFonts w:ascii="Georgia" w:hAnsi="Georgia" w:cs="Raavi"/>
          <w:lang w:eastAsia="en-US"/>
        </w:rPr>
      </w:pPr>
    </w:p>
    <w:p w14:paraId="5F2BE201" w14:textId="77777777" w:rsidR="00A0213D" w:rsidRDefault="00A0213D" w:rsidP="00A0213D">
      <w:pPr>
        <w:tabs>
          <w:tab w:val="left" w:pos="2160"/>
        </w:tabs>
        <w:rPr>
          <w:rFonts w:ascii="Georgia" w:hAnsi="Georgia" w:cs="Raavi"/>
        </w:rPr>
      </w:pPr>
    </w:p>
    <w:p w14:paraId="318A16E8" w14:textId="77777777" w:rsidR="00A0213D" w:rsidRDefault="00A0213D" w:rsidP="00A0213D">
      <w:pPr>
        <w:tabs>
          <w:tab w:val="left" w:pos="3780"/>
        </w:tabs>
        <w:spacing w:after="120" w:line="360" w:lineRule="auto"/>
        <w:jc w:val="both"/>
        <w:rPr>
          <w:rFonts w:ascii="Georgia" w:hAnsi="Georgia" w:cs="Raavi"/>
          <w:b/>
        </w:rPr>
      </w:pPr>
      <w:r>
        <w:rPr>
          <w:rFonts w:ascii="Georgia" w:hAnsi="Georgia" w:cs="Raavi"/>
          <w:b/>
        </w:rPr>
        <w:t>Zulassung zur Abschlussklausur:</w:t>
      </w:r>
    </w:p>
    <w:p w14:paraId="199D9441" w14:textId="77777777" w:rsidR="00A0213D" w:rsidRDefault="00A0213D" w:rsidP="00D00D6C">
      <w:pPr>
        <w:numPr>
          <w:ilvl w:val="0"/>
          <w:numId w:val="5"/>
        </w:numPr>
        <w:spacing w:after="0" w:line="360" w:lineRule="auto"/>
        <w:ind w:left="284" w:hanging="284"/>
        <w:jc w:val="both"/>
        <w:rPr>
          <w:rFonts w:ascii="Georgia" w:hAnsi="Georgia" w:cs="Raavi"/>
        </w:rPr>
      </w:pPr>
      <w:r>
        <w:rPr>
          <w:rFonts w:ascii="Georgia" w:hAnsi="Georgia" w:cs="Raavi"/>
        </w:rPr>
        <w:t>aktive, regelmäßige Teilnahme am Unterricht (80%)</w:t>
      </w:r>
    </w:p>
    <w:p w14:paraId="4D4D5083" w14:textId="77777777" w:rsidR="00A0213D" w:rsidRDefault="00A0213D" w:rsidP="00D00D6C">
      <w:pPr>
        <w:numPr>
          <w:ilvl w:val="0"/>
          <w:numId w:val="5"/>
        </w:numPr>
        <w:spacing w:after="0" w:line="360" w:lineRule="auto"/>
        <w:ind w:left="284" w:hanging="284"/>
        <w:jc w:val="both"/>
        <w:rPr>
          <w:rFonts w:ascii="Georgia" w:hAnsi="Georgia" w:cs="Raavi"/>
        </w:rPr>
      </w:pPr>
      <w:r>
        <w:rPr>
          <w:rFonts w:ascii="Georgia" w:hAnsi="Georgia" w:cs="Raavi"/>
        </w:rPr>
        <w:t>sorgfältige Vorbereitung auf die Sitzungen (Hausaufgaben, Schreibaufträge)</w:t>
      </w:r>
    </w:p>
    <w:p w14:paraId="2A1695B2" w14:textId="77777777" w:rsidR="00A0213D" w:rsidRDefault="00A0213D" w:rsidP="00D00D6C">
      <w:pPr>
        <w:numPr>
          <w:ilvl w:val="0"/>
          <w:numId w:val="5"/>
        </w:numPr>
        <w:spacing w:after="0" w:line="360" w:lineRule="auto"/>
        <w:ind w:left="284" w:hanging="284"/>
        <w:jc w:val="both"/>
        <w:rPr>
          <w:rFonts w:ascii="Georgia" w:hAnsi="Georgia" w:cs="Raavi"/>
        </w:rPr>
      </w:pPr>
      <w:r>
        <w:rPr>
          <w:rFonts w:ascii="Georgia" w:hAnsi="Georgia" w:cs="Raavi"/>
        </w:rPr>
        <w:t>1 Zwischenklausur</w:t>
      </w:r>
    </w:p>
    <w:p w14:paraId="3F799AEA" w14:textId="77777777" w:rsidR="00A0213D" w:rsidRDefault="00A0213D" w:rsidP="00A0213D">
      <w:pPr>
        <w:tabs>
          <w:tab w:val="left" w:pos="2160"/>
        </w:tabs>
        <w:jc w:val="both"/>
        <w:rPr>
          <w:rFonts w:ascii="Georgia" w:hAnsi="Georgia" w:cs="Raavi"/>
          <w:b/>
        </w:rPr>
      </w:pPr>
    </w:p>
    <w:p w14:paraId="3738E743" w14:textId="77777777" w:rsidR="00A0213D" w:rsidRDefault="00A0213D" w:rsidP="00A0213D">
      <w:pPr>
        <w:tabs>
          <w:tab w:val="left" w:pos="3780"/>
        </w:tabs>
        <w:spacing w:after="120" w:line="360" w:lineRule="auto"/>
        <w:jc w:val="both"/>
        <w:rPr>
          <w:rFonts w:ascii="Georgia" w:hAnsi="Georgia" w:cs="Raavi"/>
          <w:b/>
        </w:rPr>
      </w:pPr>
      <w:r>
        <w:rPr>
          <w:rFonts w:ascii="Georgia" w:hAnsi="Georgia" w:cs="Raavi"/>
          <w:b/>
        </w:rPr>
        <w:t>Leistungserwerb:</w:t>
      </w:r>
    </w:p>
    <w:p w14:paraId="1D0CD088" w14:textId="77777777" w:rsidR="00A0213D" w:rsidRDefault="00A0213D" w:rsidP="00D00D6C">
      <w:pPr>
        <w:pStyle w:val="ListParagraph"/>
        <w:numPr>
          <w:ilvl w:val="0"/>
          <w:numId w:val="6"/>
        </w:numPr>
        <w:spacing w:line="360" w:lineRule="auto"/>
        <w:ind w:left="284" w:hanging="284"/>
        <w:jc w:val="both"/>
        <w:rPr>
          <w:rFonts w:ascii="Georgia" w:hAnsi="Georgia" w:cs="Raavi"/>
        </w:rPr>
      </w:pPr>
      <w:r>
        <w:rPr>
          <w:rFonts w:ascii="Georgia" w:hAnsi="Georgia" w:cs="Raavi"/>
        </w:rPr>
        <w:t>Zwischenklausur (30% der Endnote)</w:t>
      </w:r>
    </w:p>
    <w:p w14:paraId="0FA8A70F" w14:textId="77777777" w:rsidR="00A0213D" w:rsidRDefault="00A0213D" w:rsidP="00D00D6C">
      <w:pPr>
        <w:pStyle w:val="ListParagraph"/>
        <w:numPr>
          <w:ilvl w:val="0"/>
          <w:numId w:val="6"/>
        </w:numPr>
        <w:spacing w:line="360" w:lineRule="auto"/>
        <w:ind w:left="284" w:hanging="284"/>
        <w:jc w:val="both"/>
        <w:rPr>
          <w:rFonts w:ascii="Georgia" w:hAnsi="Georgia" w:cs="Raavi"/>
        </w:rPr>
      </w:pPr>
      <w:r>
        <w:rPr>
          <w:rFonts w:ascii="Georgia" w:hAnsi="Georgia" w:cs="Raavi"/>
        </w:rPr>
        <w:t>Semesterendklausur (70% der Endnote)</w:t>
      </w:r>
    </w:p>
    <w:p w14:paraId="202C6E7C" w14:textId="6804C0EA" w:rsidR="008B1817" w:rsidRPr="00222162" w:rsidRDefault="008B1817" w:rsidP="00222162"/>
    <w:sectPr w:rsidR="008B1817" w:rsidRPr="00222162">
      <w:headerReference w:type="default" r:id="rId9"/>
      <w:footerReference w:type="default" r:id="rId10"/>
      <w:type w:val="continuous"/>
      <w:pgSz w:w="11906" w:h="16838"/>
      <w:pgMar w:top="1134" w:right="1247" w:bottom="851" w:left="1304" w:header="709" w:footer="2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DF50A" w14:textId="77777777" w:rsidR="00830796" w:rsidRDefault="00830796">
      <w:pPr>
        <w:spacing w:line="240" w:lineRule="auto"/>
      </w:pPr>
      <w:r>
        <w:separator/>
      </w:r>
    </w:p>
  </w:endnote>
  <w:endnote w:type="continuationSeparator" w:id="0">
    <w:p w14:paraId="31CB54B4" w14:textId="77777777" w:rsidR="00830796" w:rsidRDefault="008307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avi">
    <w:panose1 w:val="02000500000000000000"/>
    <w:charset w:val="00"/>
    <w:family w:val="swiss"/>
    <w:pitch w:val="variable"/>
    <w:sig w:usb0="00020003" w:usb1="00000000" w:usb2="00000000" w:usb3="00000000" w:csb0="00000001" w:csb1="00000000"/>
  </w:font>
  <w:font w:name="Georgia Ref">
    <w:altName w:val="Cambr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4D1D" w14:textId="61249D0B" w:rsidR="008B1817" w:rsidRPr="007B3196" w:rsidRDefault="00B15A58">
    <w:pPr>
      <w:tabs>
        <w:tab w:val="right" w:pos="9356"/>
      </w:tabs>
      <w:rPr>
        <w:rFonts w:ascii="Georgia Ref" w:hAnsi="Georgia Ref" w:cs="Times New Roman"/>
        <w:sz w:val="20"/>
        <w:szCs w:val="20"/>
      </w:rPr>
    </w:pPr>
    <w:r>
      <w:rPr>
        <w:rFonts w:ascii="Georgia Ref" w:hAnsi="Georgia Ref" w:cs="Times New Roman"/>
        <w:smallCaps/>
        <w:sz w:val="20"/>
        <w:szCs w:val="20"/>
      </w:rPr>
      <w:t xml:space="preserve">Steckbrief – </w:t>
    </w:r>
    <w:r w:rsidR="00282F94" w:rsidRPr="007B3196">
      <w:rPr>
        <w:rFonts w:ascii="Georgia Ref" w:hAnsi="Georgia Ref" w:cs="Times New Roman"/>
        <w:smallCaps/>
        <w:noProof/>
        <w:sz w:val="20"/>
        <w:szCs w:val="20"/>
      </w:rPr>
      <mc:AlternateContent>
        <mc:Choice Requires="wps">
          <w:drawing>
            <wp:anchor distT="0" distB="0" distL="114300" distR="114300" simplePos="0" relativeHeight="251660800" behindDoc="0" locked="0" layoutInCell="1" allowOverlap="1" wp14:anchorId="28299144" wp14:editId="5DB6B1C5">
              <wp:simplePos x="0" y="0"/>
              <wp:positionH relativeFrom="column">
                <wp:posOffset>-4445</wp:posOffset>
              </wp:positionH>
              <wp:positionV relativeFrom="paragraph">
                <wp:posOffset>-63500</wp:posOffset>
              </wp:positionV>
              <wp:extent cx="5939790" cy="0"/>
              <wp:effectExtent l="0" t="0" r="2286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0000" cy="0"/>
                      </a:xfrm>
                      <a:prstGeom prst="straightConnector1">
                        <a:avLst/>
                      </a:prstGeom>
                      <a:noFill/>
                      <a:ln w="9525">
                        <a:solidFill>
                          <a:srgbClr val="540000"/>
                        </a:solidFill>
                        <a:round/>
                      </a:ln>
                    </wps:spPr>
                    <wps:bodyPr/>
                  </wps:wsp>
                </a:graphicData>
              </a:graphic>
            </wp:anchor>
          </w:drawing>
        </mc:Choice>
        <mc:Fallback>
          <w:pict>
            <v:shapetype w14:anchorId="0AF0EB8B" id="_x0000_t32" coordsize="21600,21600" o:spt="32" o:oned="t" path="m,l21600,21600e" filled="f">
              <v:path arrowok="t" fillok="f" o:connecttype="none"/>
              <o:lock v:ext="edit" shapetype="t"/>
            </v:shapetype>
            <v:shape id="AutoShape 2" o:spid="_x0000_s1026" type="#_x0000_t32" style="position:absolute;margin-left:-.35pt;margin-top:-5pt;width:467.7pt;height:0;z-index:251660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" strokecolor="#540000"/>
          </w:pict>
        </mc:Fallback>
      </mc:AlternateContent>
    </w:r>
    <w:r w:rsidR="00C25DB4">
      <w:rPr>
        <w:rFonts w:ascii="Georgia Ref" w:hAnsi="Georgia Ref" w:cs="Times New Roman"/>
        <w:smallCaps/>
        <w:sz w:val="20"/>
        <w:szCs w:val="20"/>
      </w:rPr>
      <w:t xml:space="preserve">übersetzen </w:t>
    </w:r>
    <w:r>
      <w:rPr>
        <w:rFonts w:ascii="Georgia Ref" w:hAnsi="Georgia Ref" w:cs="Times New Roman"/>
        <w:smallCaps/>
        <w:sz w:val="20"/>
        <w:szCs w:val="20"/>
      </w:rPr>
      <w:t>V</w:t>
    </w:r>
    <w:r w:rsidR="00C25DB4">
      <w:rPr>
        <w:rFonts w:ascii="Georgia Ref" w:hAnsi="Georgia Ref" w:cs="Times New Roman"/>
        <w:smallCaps/>
        <w:sz w:val="20"/>
        <w:szCs w:val="20"/>
      </w:rPr>
      <w:t>ietnamesisch-</w:t>
    </w:r>
    <w:r>
      <w:rPr>
        <w:rFonts w:ascii="Georgia Ref" w:hAnsi="Georgia Ref" w:cs="Times New Roman"/>
        <w:smallCaps/>
        <w:sz w:val="20"/>
        <w:szCs w:val="20"/>
      </w:rPr>
      <w:t>D</w:t>
    </w:r>
    <w:r w:rsidR="00C25DB4">
      <w:rPr>
        <w:rFonts w:ascii="Georgia Ref" w:hAnsi="Georgia Ref" w:cs="Times New Roman"/>
        <w:smallCaps/>
        <w:sz w:val="20"/>
        <w:szCs w:val="20"/>
      </w:rPr>
      <w:t>eutsch</w:t>
    </w:r>
    <w:r w:rsidR="00282F94" w:rsidRPr="007B3196">
      <w:rPr>
        <w:rFonts w:ascii="Georgia Ref" w:hAnsi="Georgia Ref" w:cs="Times New Roman"/>
        <w:sz w:val="20"/>
        <w:szCs w:val="20"/>
      </w:rPr>
      <w:tab/>
      <w:t xml:space="preserve">Seite </w:t>
    </w:r>
    <w:sdt>
      <w:sdtPr>
        <w:rPr>
          <w:rFonts w:ascii="Georgia Ref" w:hAnsi="Georgia Ref" w:cs="Times New Roman"/>
          <w:sz w:val="20"/>
          <w:szCs w:val="20"/>
        </w:rPr>
        <w:id w:val="202599971"/>
      </w:sdtPr>
      <w:sdtEndPr/>
      <w:sdtContent>
        <w:sdt>
          <w:sdtPr>
            <w:rPr>
              <w:rFonts w:ascii="Georgia Ref" w:hAnsi="Georgia Ref" w:cs="Times New Roman"/>
              <w:sz w:val="20"/>
              <w:szCs w:val="20"/>
            </w:rPr>
            <w:id w:val="-1848161774"/>
          </w:sdtPr>
          <w:sdtEndPr/>
          <w:sdtContent>
            <w:r w:rsidR="00282F94" w:rsidRPr="007B3196">
              <w:rPr>
                <w:rFonts w:ascii="Georgia Ref" w:hAnsi="Georgia Ref" w:cs="Times New Roman"/>
                <w:sz w:val="20"/>
                <w:szCs w:val="20"/>
              </w:rPr>
              <w:fldChar w:fldCharType="begin"/>
            </w:r>
            <w:r w:rsidR="00282F94" w:rsidRPr="007B3196">
              <w:rPr>
                <w:rFonts w:ascii="Georgia Ref" w:hAnsi="Georgia Ref" w:cs="Times New Roman"/>
                <w:sz w:val="20"/>
                <w:szCs w:val="20"/>
              </w:rPr>
              <w:instrText xml:space="preserve"> PAGE   \* MERGEFORMAT </w:instrText>
            </w:r>
            <w:r w:rsidR="00282F94" w:rsidRPr="007B3196">
              <w:rPr>
                <w:rFonts w:ascii="Georgia Ref" w:hAnsi="Georgia Ref" w:cs="Times New Roman"/>
                <w:sz w:val="20"/>
                <w:szCs w:val="20"/>
              </w:rPr>
              <w:fldChar w:fldCharType="separate"/>
            </w:r>
            <w:r w:rsidR="00DB056F">
              <w:rPr>
                <w:rFonts w:ascii="Georgia Ref" w:hAnsi="Georgia Ref" w:cs="Times New Roman"/>
                <w:noProof/>
                <w:sz w:val="20"/>
                <w:szCs w:val="20"/>
              </w:rPr>
              <w:t>2</w:t>
            </w:r>
            <w:r w:rsidR="00282F94" w:rsidRPr="007B3196">
              <w:rPr>
                <w:rFonts w:ascii="Georgia Ref" w:hAnsi="Georgia Ref" w:cs="Times New Roman"/>
                <w:sz w:val="20"/>
                <w:szCs w:val="20"/>
              </w:rPr>
              <w:fldChar w:fldCharType="end"/>
            </w:r>
          </w:sdtContent>
        </w:sdt>
      </w:sdtContent>
    </w:sdt>
    <w:r w:rsidR="00282F94" w:rsidRPr="007B3196">
      <w:rPr>
        <w:rFonts w:ascii="Georgia Ref" w:hAnsi="Georgia Ref"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C9687" w14:textId="77777777" w:rsidR="00830796" w:rsidRDefault="00830796">
      <w:pPr>
        <w:spacing w:after="0" w:line="240" w:lineRule="auto"/>
      </w:pPr>
      <w:r>
        <w:separator/>
      </w:r>
    </w:p>
  </w:footnote>
  <w:footnote w:type="continuationSeparator" w:id="0">
    <w:p w14:paraId="4ADF5B66" w14:textId="77777777" w:rsidR="00830796" w:rsidRDefault="00830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6234" w14:textId="77777777" w:rsidR="008B1817" w:rsidRDefault="00282F94">
    <w:pPr>
      <w:pStyle w:val="Header"/>
    </w:pPr>
    <w:r>
      <w:rPr>
        <w:noProof/>
      </w:rPr>
      <mc:AlternateContent>
        <mc:Choice Requires="wps">
          <w:drawing>
            <wp:anchor distT="0" distB="0" distL="114300" distR="114300" simplePos="0" relativeHeight="251659264" behindDoc="0" locked="0" layoutInCell="1" allowOverlap="1" wp14:anchorId="51C53DBD" wp14:editId="16DE5E0B">
              <wp:simplePos x="0" y="0"/>
              <wp:positionH relativeFrom="column">
                <wp:posOffset>1897380</wp:posOffset>
              </wp:positionH>
              <wp:positionV relativeFrom="paragraph">
                <wp:posOffset>-262255</wp:posOffset>
              </wp:positionV>
              <wp:extent cx="4211955" cy="25590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1955" cy="255905"/>
                      </a:xfrm>
                      <a:prstGeom prst="rect">
                        <a:avLst/>
                      </a:prstGeom>
                      <a:solidFill>
                        <a:srgbClr val="FFFFFF"/>
                      </a:solidFill>
                      <a:ln>
                        <a:noFill/>
                      </a:ln>
                    </wps:spPr>
                    <wps:txb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wps:txbx>
                    <wps:bodyPr rot="0" vert="horz" wrap="square" lIns="91440" tIns="45720" rIns="91440" bIns="45720" anchor="t" anchorCtr="0" upright="1">
                      <a:noAutofit/>
                    </wps:bodyPr>
                  </wps:wsp>
                </a:graphicData>
              </a:graphic>
            </wp:anchor>
          </w:drawing>
        </mc:Choice>
        <mc:Fallback>
          <w:pict>
            <v:shapetype w14:anchorId="51C53DBD" id="_x0000_t202" coordsize="21600,21600" o:spt="202" path="m,l,21600r21600,l21600,xe">
              <v:stroke joinstyle="miter"/>
              <v:path gradientshapeok="t" o:connecttype="rect"/>
            </v:shapetype>
            <v:shape id="Text Box 14" o:spid="_x0000_s1026" type="#_x0000_t202" style="position:absolute;margin-left:149.4pt;margin-top:-20.65pt;width:331.65pt;height:20.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" stroked="f">
              <v:textbox>
                <w:txbxContent>
                  <w:p w14:paraId="44CECB20" w14:textId="77777777" w:rsidR="008B1817" w:rsidRDefault="00282F94">
                    <w:pPr>
                      <w:ind w:right="120"/>
                      <w:jc w:val="right"/>
                      <w:rPr>
                        <w:rFonts w:ascii="Times New Roman" w:hAnsi="Times New Roman" w:cs="Times New Roman"/>
                        <w:color w:val="5C0000"/>
                      </w:rPr>
                    </w:pPr>
                    <w:r>
                      <w:rPr>
                        <w:rFonts w:ascii="Times New Roman" w:hAnsi="Times New Roman" w:cs="Times New Roman"/>
                        <w:color w:val="5C0000"/>
                      </w:rPr>
                      <w:t xml:space="preserve">USSH – </w:t>
                    </w:r>
                    <w:r>
                      <w:rPr>
                        <w:rFonts w:ascii="Times New Roman" w:hAnsi="Times New Roman" w:cs="Times New Roman"/>
                        <w:b/>
                        <w:smallCaps/>
                        <w:color w:val="5C0000"/>
                      </w:rPr>
                      <w:t>Fakultät für Deutsche Linguistik und Literatur</w:t>
                    </w:r>
                  </w:p>
                </w:txbxContent>
              </v:textbox>
            </v:shape>
          </w:pict>
        </mc:Fallback>
      </mc:AlternateContent>
    </w:r>
    <w:r>
      <w:rPr>
        <w:noProof/>
      </w:rPr>
      <w:drawing>
        <wp:anchor distT="0" distB="0" distL="114300" distR="114300" simplePos="0" relativeHeight="251661312" behindDoc="0" locked="0" layoutInCell="1" allowOverlap="1" wp14:anchorId="6BCA926D" wp14:editId="556055E9">
          <wp:simplePos x="0" y="0"/>
          <wp:positionH relativeFrom="column">
            <wp:posOffset>3061970</wp:posOffset>
          </wp:positionH>
          <wp:positionV relativeFrom="paragraph">
            <wp:posOffset>-5715</wp:posOffset>
          </wp:positionV>
          <wp:extent cx="2882265" cy="116205"/>
          <wp:effectExtent l="0" t="0" r="0" b="0"/>
          <wp:wrapNone/>
          <wp:docPr id="19" name="Bild 19" descr="Unbenannt-1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 19" descr="Unbenannt-1 Kop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82265" cy="11620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6BCC9E4A" wp14:editId="23E16423">
          <wp:simplePos x="0" y="0"/>
          <wp:positionH relativeFrom="column">
            <wp:posOffset>1617980</wp:posOffset>
          </wp:positionH>
          <wp:positionV relativeFrom="paragraph">
            <wp:posOffset>-34290</wp:posOffset>
          </wp:positionV>
          <wp:extent cx="4324350" cy="22225"/>
          <wp:effectExtent l="0" t="0" r="0" b="0"/>
          <wp:wrapNone/>
          <wp:docPr id="17" name="Bild 17" descr="Unbenannt-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 17" descr="Unbenannt-2 Kop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4324350" cy="22225"/>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18CB51E2" wp14:editId="4B11034C">
          <wp:simplePos x="0" y="0"/>
          <wp:positionH relativeFrom="column">
            <wp:posOffset>569595</wp:posOffset>
          </wp:positionH>
          <wp:positionV relativeFrom="paragraph">
            <wp:posOffset>-329565</wp:posOffset>
          </wp:positionV>
          <wp:extent cx="323850" cy="460375"/>
          <wp:effectExtent l="19050" t="0" r="0" b="0"/>
          <wp:wrapNone/>
          <wp:docPr id="18" name="Bild 18" descr="Logo-farbig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 18" descr="Logo-farbig Kop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a:xfrm>
                    <a:off x="0" y="0"/>
                    <a:ext cx="323850" cy="460375"/>
                  </a:xfrm>
                  <a:prstGeom prst="rect">
                    <a:avLst/>
                  </a:prstGeom>
                  <a:noFill/>
                  <a:ln>
                    <a:noFill/>
                  </a:ln>
                </pic:spPr>
              </pic:pic>
            </a:graphicData>
          </a:graphic>
        </wp:anchor>
      </w:drawing>
    </w:r>
    <w:r>
      <w:rPr>
        <w:noProof/>
      </w:rPr>
      <w:drawing>
        <wp:anchor distT="0" distB="0" distL="114300" distR="114300" simplePos="0" relativeHeight="251663360" behindDoc="0" locked="0" layoutInCell="1" allowOverlap="1" wp14:anchorId="66B85D4A" wp14:editId="49DFC230">
          <wp:simplePos x="0" y="0"/>
          <wp:positionH relativeFrom="column">
            <wp:posOffset>-67945</wp:posOffset>
          </wp:positionH>
          <wp:positionV relativeFrom="paragraph">
            <wp:posOffset>-328930</wp:posOffset>
          </wp:positionV>
          <wp:extent cx="609600" cy="433070"/>
          <wp:effectExtent l="19050" t="0" r="0" b="0"/>
          <wp:wrapNone/>
          <wp:docPr id="1" name="Bild 1" descr="C:\Users\lexua\Downloads\logo USSH ver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C:\Users\lexua\Downloads\logo USSH verPNG.png"/>
                  <pic:cNvPicPr>
                    <a:picLocks noChangeAspect="1" noChangeArrowheads="1"/>
                  </pic:cNvPicPr>
                </pic:nvPicPr>
                <pic:blipFill>
                  <a:blip r:embed="rId4"/>
                  <a:srcRect/>
                  <a:stretch>
                    <a:fillRect/>
                  </a:stretch>
                </pic:blipFill>
                <pic:spPr>
                  <a:xfrm>
                    <a:off x="0" y="0"/>
                    <a:ext cx="609600" cy="43307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C226C"/>
    <w:multiLevelType w:val="hybridMultilevel"/>
    <w:tmpl w:val="A072CC96"/>
    <w:lvl w:ilvl="0" w:tplc="04070001">
      <w:start w:val="1"/>
      <w:numFmt w:val="bullet"/>
      <w:lvlText w:val=""/>
      <w:lvlJc w:val="left"/>
      <w:pPr>
        <w:tabs>
          <w:tab w:val="num" w:pos="1305"/>
        </w:tabs>
        <w:ind w:left="1305" w:hanging="360"/>
      </w:pPr>
      <w:rPr>
        <w:rFonts w:ascii="Symbol" w:hAnsi="Symbol" w:hint="default"/>
      </w:rPr>
    </w:lvl>
    <w:lvl w:ilvl="1" w:tplc="04090003">
      <w:start w:val="1"/>
      <w:numFmt w:val="bullet"/>
      <w:lvlText w:val="o"/>
      <w:lvlJc w:val="left"/>
      <w:pPr>
        <w:tabs>
          <w:tab w:val="num" w:pos="2025"/>
        </w:tabs>
        <w:ind w:left="2025" w:hanging="360"/>
      </w:pPr>
      <w:rPr>
        <w:rFonts w:ascii="Courier New" w:hAnsi="Courier New" w:cs="Courier New" w:hint="default"/>
      </w:rPr>
    </w:lvl>
    <w:lvl w:ilvl="2" w:tplc="04090005">
      <w:start w:val="1"/>
      <w:numFmt w:val="bullet"/>
      <w:lvlText w:val=""/>
      <w:lvlJc w:val="left"/>
      <w:pPr>
        <w:tabs>
          <w:tab w:val="num" w:pos="2745"/>
        </w:tabs>
        <w:ind w:left="2745" w:hanging="360"/>
      </w:pPr>
      <w:rPr>
        <w:rFonts w:ascii="Wingdings" w:hAnsi="Wingdings" w:hint="default"/>
      </w:rPr>
    </w:lvl>
    <w:lvl w:ilvl="3" w:tplc="04090001">
      <w:start w:val="1"/>
      <w:numFmt w:val="bullet"/>
      <w:lvlText w:val=""/>
      <w:lvlJc w:val="left"/>
      <w:pPr>
        <w:tabs>
          <w:tab w:val="num" w:pos="3465"/>
        </w:tabs>
        <w:ind w:left="3465" w:hanging="360"/>
      </w:pPr>
      <w:rPr>
        <w:rFonts w:ascii="Symbol" w:hAnsi="Symbol" w:hint="default"/>
      </w:rPr>
    </w:lvl>
    <w:lvl w:ilvl="4" w:tplc="04090003">
      <w:start w:val="1"/>
      <w:numFmt w:val="bullet"/>
      <w:lvlText w:val="o"/>
      <w:lvlJc w:val="left"/>
      <w:pPr>
        <w:tabs>
          <w:tab w:val="num" w:pos="4185"/>
        </w:tabs>
        <w:ind w:left="4185" w:hanging="360"/>
      </w:pPr>
      <w:rPr>
        <w:rFonts w:ascii="Courier New" w:hAnsi="Courier New" w:cs="Courier New" w:hint="default"/>
      </w:rPr>
    </w:lvl>
    <w:lvl w:ilvl="5" w:tplc="04090005">
      <w:start w:val="1"/>
      <w:numFmt w:val="bullet"/>
      <w:lvlText w:val=""/>
      <w:lvlJc w:val="left"/>
      <w:pPr>
        <w:tabs>
          <w:tab w:val="num" w:pos="4905"/>
        </w:tabs>
        <w:ind w:left="4905" w:hanging="360"/>
      </w:pPr>
      <w:rPr>
        <w:rFonts w:ascii="Wingdings" w:hAnsi="Wingdings" w:hint="default"/>
      </w:rPr>
    </w:lvl>
    <w:lvl w:ilvl="6" w:tplc="04090001">
      <w:start w:val="1"/>
      <w:numFmt w:val="bullet"/>
      <w:lvlText w:val=""/>
      <w:lvlJc w:val="left"/>
      <w:pPr>
        <w:tabs>
          <w:tab w:val="num" w:pos="5625"/>
        </w:tabs>
        <w:ind w:left="5625" w:hanging="360"/>
      </w:pPr>
      <w:rPr>
        <w:rFonts w:ascii="Symbol" w:hAnsi="Symbol" w:hint="default"/>
      </w:rPr>
    </w:lvl>
    <w:lvl w:ilvl="7" w:tplc="04090003">
      <w:start w:val="1"/>
      <w:numFmt w:val="bullet"/>
      <w:lvlText w:val="o"/>
      <w:lvlJc w:val="left"/>
      <w:pPr>
        <w:tabs>
          <w:tab w:val="num" w:pos="6345"/>
        </w:tabs>
        <w:ind w:left="6345" w:hanging="360"/>
      </w:pPr>
      <w:rPr>
        <w:rFonts w:ascii="Courier New" w:hAnsi="Courier New" w:cs="Courier New" w:hint="default"/>
      </w:rPr>
    </w:lvl>
    <w:lvl w:ilvl="8" w:tplc="04090005">
      <w:start w:val="1"/>
      <w:numFmt w:val="bullet"/>
      <w:lvlText w:val=""/>
      <w:lvlJc w:val="left"/>
      <w:pPr>
        <w:tabs>
          <w:tab w:val="num" w:pos="7065"/>
        </w:tabs>
        <w:ind w:left="7065" w:hanging="360"/>
      </w:pPr>
      <w:rPr>
        <w:rFonts w:ascii="Wingdings" w:hAnsi="Wingdings" w:hint="default"/>
      </w:rPr>
    </w:lvl>
  </w:abstractNum>
  <w:abstractNum w:abstractNumId="1" w15:restartNumberingAfterBreak="0">
    <w:nsid w:val="1353006C"/>
    <w:multiLevelType w:val="multilevel"/>
    <w:tmpl w:val="1353006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9396DD3"/>
    <w:multiLevelType w:val="hybridMultilevel"/>
    <w:tmpl w:val="F668901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39825C8B"/>
    <w:multiLevelType w:val="hybridMultilevel"/>
    <w:tmpl w:val="1BAE27B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B2B6CBC"/>
    <w:multiLevelType w:val="multilevel"/>
    <w:tmpl w:val="4B2B6C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3EF01B3"/>
    <w:multiLevelType w:val="multilevel"/>
    <w:tmpl w:val="63EF01B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6D89668A"/>
    <w:multiLevelType w:val="multilevel"/>
    <w:tmpl w:val="6D89668A"/>
    <w:lvl w:ilvl="0">
      <w:start w:val="2"/>
      <w:numFmt w:val="bullet"/>
      <w:lvlText w:val=""/>
      <w:lvlJc w:val="left"/>
      <w:pPr>
        <w:ind w:left="720" w:hanging="360"/>
      </w:pPr>
      <w:rPr>
        <w:rFonts w:ascii="Symbol" w:eastAsia="Calibri" w:hAnsi="Symbo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6"/>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B10"/>
    <w:rsid w:val="00003ACE"/>
    <w:rsid w:val="00005C75"/>
    <w:rsid w:val="0001074A"/>
    <w:rsid w:val="00010B78"/>
    <w:rsid w:val="00012C3F"/>
    <w:rsid w:val="000143C4"/>
    <w:rsid w:val="00016C1E"/>
    <w:rsid w:val="00016EF2"/>
    <w:rsid w:val="0001785D"/>
    <w:rsid w:val="000233DB"/>
    <w:rsid w:val="00023BD9"/>
    <w:rsid w:val="00024A73"/>
    <w:rsid w:val="00027365"/>
    <w:rsid w:val="000303C0"/>
    <w:rsid w:val="00030407"/>
    <w:rsid w:val="00031383"/>
    <w:rsid w:val="000314D5"/>
    <w:rsid w:val="00032407"/>
    <w:rsid w:val="00032420"/>
    <w:rsid w:val="0003356C"/>
    <w:rsid w:val="00033B9E"/>
    <w:rsid w:val="00033CB4"/>
    <w:rsid w:val="00034915"/>
    <w:rsid w:val="00037FC3"/>
    <w:rsid w:val="00037FDE"/>
    <w:rsid w:val="000402AB"/>
    <w:rsid w:val="00040F07"/>
    <w:rsid w:val="0004260D"/>
    <w:rsid w:val="000426E5"/>
    <w:rsid w:val="00042C3E"/>
    <w:rsid w:val="00044168"/>
    <w:rsid w:val="00046997"/>
    <w:rsid w:val="00047591"/>
    <w:rsid w:val="0004760F"/>
    <w:rsid w:val="0004771F"/>
    <w:rsid w:val="0005085B"/>
    <w:rsid w:val="00050C9F"/>
    <w:rsid w:val="00051F89"/>
    <w:rsid w:val="00052665"/>
    <w:rsid w:val="0005450C"/>
    <w:rsid w:val="000559B3"/>
    <w:rsid w:val="00056FAF"/>
    <w:rsid w:val="00060CEB"/>
    <w:rsid w:val="00060DAF"/>
    <w:rsid w:val="00061BAA"/>
    <w:rsid w:val="00070F28"/>
    <w:rsid w:val="00071F50"/>
    <w:rsid w:val="00074DFC"/>
    <w:rsid w:val="00076197"/>
    <w:rsid w:val="00084E1C"/>
    <w:rsid w:val="000852EE"/>
    <w:rsid w:val="0008532C"/>
    <w:rsid w:val="000859E6"/>
    <w:rsid w:val="00086A1F"/>
    <w:rsid w:val="0008757D"/>
    <w:rsid w:val="00090C34"/>
    <w:rsid w:val="0009223A"/>
    <w:rsid w:val="000945D5"/>
    <w:rsid w:val="00094E19"/>
    <w:rsid w:val="000956D2"/>
    <w:rsid w:val="00096ACD"/>
    <w:rsid w:val="00097214"/>
    <w:rsid w:val="000A3281"/>
    <w:rsid w:val="000A38E9"/>
    <w:rsid w:val="000A6009"/>
    <w:rsid w:val="000A65DF"/>
    <w:rsid w:val="000A761E"/>
    <w:rsid w:val="000A7682"/>
    <w:rsid w:val="000B026B"/>
    <w:rsid w:val="000B08C5"/>
    <w:rsid w:val="000B4C22"/>
    <w:rsid w:val="000B58E7"/>
    <w:rsid w:val="000B5B20"/>
    <w:rsid w:val="000B5E61"/>
    <w:rsid w:val="000C35C1"/>
    <w:rsid w:val="000C60C4"/>
    <w:rsid w:val="000C6ADC"/>
    <w:rsid w:val="000D3B32"/>
    <w:rsid w:val="000D7300"/>
    <w:rsid w:val="000D7F03"/>
    <w:rsid w:val="000E5622"/>
    <w:rsid w:val="000F0DEB"/>
    <w:rsid w:val="000F137E"/>
    <w:rsid w:val="000F1830"/>
    <w:rsid w:val="000F549C"/>
    <w:rsid w:val="000F74F4"/>
    <w:rsid w:val="001015A1"/>
    <w:rsid w:val="00101822"/>
    <w:rsid w:val="001044D3"/>
    <w:rsid w:val="001048C3"/>
    <w:rsid w:val="00105743"/>
    <w:rsid w:val="00105D6D"/>
    <w:rsid w:val="00106228"/>
    <w:rsid w:val="00116DAC"/>
    <w:rsid w:val="00117B4A"/>
    <w:rsid w:val="0012094D"/>
    <w:rsid w:val="00120F2B"/>
    <w:rsid w:val="00121631"/>
    <w:rsid w:val="00126BB8"/>
    <w:rsid w:val="001332DF"/>
    <w:rsid w:val="00136328"/>
    <w:rsid w:val="00140B56"/>
    <w:rsid w:val="00140FC2"/>
    <w:rsid w:val="00141399"/>
    <w:rsid w:val="0014253E"/>
    <w:rsid w:val="00144E56"/>
    <w:rsid w:val="00147D10"/>
    <w:rsid w:val="00151584"/>
    <w:rsid w:val="00153250"/>
    <w:rsid w:val="00164AC4"/>
    <w:rsid w:val="001704A4"/>
    <w:rsid w:val="00171B50"/>
    <w:rsid w:val="00173317"/>
    <w:rsid w:val="00175C28"/>
    <w:rsid w:val="0017745F"/>
    <w:rsid w:val="00177C97"/>
    <w:rsid w:val="00181129"/>
    <w:rsid w:val="00185C67"/>
    <w:rsid w:val="00185EDF"/>
    <w:rsid w:val="001864D6"/>
    <w:rsid w:val="001867A4"/>
    <w:rsid w:val="00187B59"/>
    <w:rsid w:val="0019096D"/>
    <w:rsid w:val="001916B6"/>
    <w:rsid w:val="0019360F"/>
    <w:rsid w:val="00193726"/>
    <w:rsid w:val="00193B22"/>
    <w:rsid w:val="00195B69"/>
    <w:rsid w:val="001962A9"/>
    <w:rsid w:val="00196E83"/>
    <w:rsid w:val="001A68B2"/>
    <w:rsid w:val="001A7B33"/>
    <w:rsid w:val="001B11B5"/>
    <w:rsid w:val="001B1914"/>
    <w:rsid w:val="001B2460"/>
    <w:rsid w:val="001B2479"/>
    <w:rsid w:val="001B4A5A"/>
    <w:rsid w:val="001B4D10"/>
    <w:rsid w:val="001B4D1D"/>
    <w:rsid w:val="001B56F6"/>
    <w:rsid w:val="001C2836"/>
    <w:rsid w:val="001C31B3"/>
    <w:rsid w:val="001C3C54"/>
    <w:rsid w:val="001C699C"/>
    <w:rsid w:val="001D0EDD"/>
    <w:rsid w:val="001D1ED2"/>
    <w:rsid w:val="001D3DCB"/>
    <w:rsid w:val="001D6264"/>
    <w:rsid w:val="001E00D9"/>
    <w:rsid w:val="001E058D"/>
    <w:rsid w:val="001E05A9"/>
    <w:rsid w:val="001E57FB"/>
    <w:rsid w:val="001E5983"/>
    <w:rsid w:val="001E7D24"/>
    <w:rsid w:val="001F1A19"/>
    <w:rsid w:val="001F4149"/>
    <w:rsid w:val="001F4A85"/>
    <w:rsid w:val="001F6154"/>
    <w:rsid w:val="002034D5"/>
    <w:rsid w:val="00206CE3"/>
    <w:rsid w:val="002114FA"/>
    <w:rsid w:val="002139B5"/>
    <w:rsid w:val="002141D8"/>
    <w:rsid w:val="002143E1"/>
    <w:rsid w:val="00214F10"/>
    <w:rsid w:val="00215CB2"/>
    <w:rsid w:val="002170B0"/>
    <w:rsid w:val="0021728E"/>
    <w:rsid w:val="00222162"/>
    <w:rsid w:val="00226852"/>
    <w:rsid w:val="002276A0"/>
    <w:rsid w:val="00230A52"/>
    <w:rsid w:val="00231196"/>
    <w:rsid w:val="0023191F"/>
    <w:rsid w:val="00233790"/>
    <w:rsid w:val="00234ED4"/>
    <w:rsid w:val="00236AD2"/>
    <w:rsid w:val="00237767"/>
    <w:rsid w:val="002416CE"/>
    <w:rsid w:val="002422A3"/>
    <w:rsid w:val="002434D5"/>
    <w:rsid w:val="00243C6D"/>
    <w:rsid w:val="002503AE"/>
    <w:rsid w:val="00250CA9"/>
    <w:rsid w:val="00251AC0"/>
    <w:rsid w:val="002553E7"/>
    <w:rsid w:val="002557CA"/>
    <w:rsid w:val="00256425"/>
    <w:rsid w:val="00262B3E"/>
    <w:rsid w:val="002642CC"/>
    <w:rsid w:val="0027152E"/>
    <w:rsid w:val="00272192"/>
    <w:rsid w:val="00272530"/>
    <w:rsid w:val="00272A7D"/>
    <w:rsid w:val="00275FC1"/>
    <w:rsid w:val="0027656D"/>
    <w:rsid w:val="00276CF9"/>
    <w:rsid w:val="00277121"/>
    <w:rsid w:val="002803AC"/>
    <w:rsid w:val="00280AEF"/>
    <w:rsid w:val="00282F94"/>
    <w:rsid w:val="00286C03"/>
    <w:rsid w:val="00291307"/>
    <w:rsid w:val="00291350"/>
    <w:rsid w:val="00291D2C"/>
    <w:rsid w:val="00293763"/>
    <w:rsid w:val="0029593B"/>
    <w:rsid w:val="002A0743"/>
    <w:rsid w:val="002A1536"/>
    <w:rsid w:val="002A40B6"/>
    <w:rsid w:val="002A4C02"/>
    <w:rsid w:val="002A6BF6"/>
    <w:rsid w:val="002A729C"/>
    <w:rsid w:val="002A781F"/>
    <w:rsid w:val="002A7B32"/>
    <w:rsid w:val="002B1CEC"/>
    <w:rsid w:val="002B2493"/>
    <w:rsid w:val="002B32A6"/>
    <w:rsid w:val="002B4238"/>
    <w:rsid w:val="002B4DBB"/>
    <w:rsid w:val="002C06C3"/>
    <w:rsid w:val="002C1B45"/>
    <w:rsid w:val="002C29AA"/>
    <w:rsid w:val="002C5D1D"/>
    <w:rsid w:val="002D215D"/>
    <w:rsid w:val="002D36F4"/>
    <w:rsid w:val="002D5614"/>
    <w:rsid w:val="002E0B05"/>
    <w:rsid w:val="002E0C40"/>
    <w:rsid w:val="002E24AF"/>
    <w:rsid w:val="002E3D77"/>
    <w:rsid w:val="002E4D0F"/>
    <w:rsid w:val="002E622A"/>
    <w:rsid w:val="002E66E3"/>
    <w:rsid w:val="002F143D"/>
    <w:rsid w:val="002F202B"/>
    <w:rsid w:val="002F47E5"/>
    <w:rsid w:val="002F4D65"/>
    <w:rsid w:val="002F4E19"/>
    <w:rsid w:val="002F7C45"/>
    <w:rsid w:val="002F7F51"/>
    <w:rsid w:val="003000D6"/>
    <w:rsid w:val="0030256D"/>
    <w:rsid w:val="003025C5"/>
    <w:rsid w:val="00303B4C"/>
    <w:rsid w:val="003064E6"/>
    <w:rsid w:val="00306714"/>
    <w:rsid w:val="00306AD0"/>
    <w:rsid w:val="00307745"/>
    <w:rsid w:val="00313901"/>
    <w:rsid w:val="003158BF"/>
    <w:rsid w:val="00315E2C"/>
    <w:rsid w:val="0031637B"/>
    <w:rsid w:val="003224AE"/>
    <w:rsid w:val="00324E49"/>
    <w:rsid w:val="00325F5F"/>
    <w:rsid w:val="003260CA"/>
    <w:rsid w:val="00326198"/>
    <w:rsid w:val="00326ADD"/>
    <w:rsid w:val="00327414"/>
    <w:rsid w:val="0033081B"/>
    <w:rsid w:val="00330BD5"/>
    <w:rsid w:val="003338A5"/>
    <w:rsid w:val="003346D1"/>
    <w:rsid w:val="003376A2"/>
    <w:rsid w:val="00340E55"/>
    <w:rsid w:val="003415AF"/>
    <w:rsid w:val="00343B87"/>
    <w:rsid w:val="00344470"/>
    <w:rsid w:val="003450AB"/>
    <w:rsid w:val="00345C51"/>
    <w:rsid w:val="0034651F"/>
    <w:rsid w:val="00346AD8"/>
    <w:rsid w:val="003479AF"/>
    <w:rsid w:val="003523C0"/>
    <w:rsid w:val="003546A5"/>
    <w:rsid w:val="0035634D"/>
    <w:rsid w:val="00360FA2"/>
    <w:rsid w:val="00363212"/>
    <w:rsid w:val="003635D2"/>
    <w:rsid w:val="00364218"/>
    <w:rsid w:val="00365E79"/>
    <w:rsid w:val="0036629A"/>
    <w:rsid w:val="00367BC4"/>
    <w:rsid w:val="003700C1"/>
    <w:rsid w:val="00373CD4"/>
    <w:rsid w:val="00374092"/>
    <w:rsid w:val="003741B3"/>
    <w:rsid w:val="0037630E"/>
    <w:rsid w:val="003779F7"/>
    <w:rsid w:val="00377AAC"/>
    <w:rsid w:val="00381D20"/>
    <w:rsid w:val="00383C01"/>
    <w:rsid w:val="0038442F"/>
    <w:rsid w:val="00384622"/>
    <w:rsid w:val="00386CAE"/>
    <w:rsid w:val="00386D16"/>
    <w:rsid w:val="003879B5"/>
    <w:rsid w:val="00394A5C"/>
    <w:rsid w:val="0039566B"/>
    <w:rsid w:val="003A15A1"/>
    <w:rsid w:val="003A7E03"/>
    <w:rsid w:val="003B1A8E"/>
    <w:rsid w:val="003B2331"/>
    <w:rsid w:val="003B2FC6"/>
    <w:rsid w:val="003B3244"/>
    <w:rsid w:val="003C1DD7"/>
    <w:rsid w:val="003C3EBA"/>
    <w:rsid w:val="003C593F"/>
    <w:rsid w:val="003C5D36"/>
    <w:rsid w:val="003C6804"/>
    <w:rsid w:val="003C6910"/>
    <w:rsid w:val="003C751F"/>
    <w:rsid w:val="003C799A"/>
    <w:rsid w:val="003D65BB"/>
    <w:rsid w:val="003D6AEF"/>
    <w:rsid w:val="003D6D59"/>
    <w:rsid w:val="003D725E"/>
    <w:rsid w:val="003E1C71"/>
    <w:rsid w:val="003E3862"/>
    <w:rsid w:val="003E5277"/>
    <w:rsid w:val="003E60F5"/>
    <w:rsid w:val="003E71AF"/>
    <w:rsid w:val="003F03F7"/>
    <w:rsid w:val="003F041C"/>
    <w:rsid w:val="003F26E4"/>
    <w:rsid w:val="003F4499"/>
    <w:rsid w:val="003F7E06"/>
    <w:rsid w:val="00402A9C"/>
    <w:rsid w:val="00403110"/>
    <w:rsid w:val="00403CED"/>
    <w:rsid w:val="00404E81"/>
    <w:rsid w:val="004051DE"/>
    <w:rsid w:val="004120A2"/>
    <w:rsid w:val="0041228D"/>
    <w:rsid w:val="004154FB"/>
    <w:rsid w:val="004177AB"/>
    <w:rsid w:val="004201A3"/>
    <w:rsid w:val="00420554"/>
    <w:rsid w:val="00422A9E"/>
    <w:rsid w:val="004232DF"/>
    <w:rsid w:val="00424683"/>
    <w:rsid w:val="00424B6A"/>
    <w:rsid w:val="0042610E"/>
    <w:rsid w:val="0043057F"/>
    <w:rsid w:val="00430980"/>
    <w:rsid w:val="00430F38"/>
    <w:rsid w:val="00432564"/>
    <w:rsid w:val="00432FC5"/>
    <w:rsid w:val="00433CAB"/>
    <w:rsid w:val="0043791C"/>
    <w:rsid w:val="00441B4B"/>
    <w:rsid w:val="00442701"/>
    <w:rsid w:val="00442E5B"/>
    <w:rsid w:val="004446B3"/>
    <w:rsid w:val="00445CCE"/>
    <w:rsid w:val="004460A7"/>
    <w:rsid w:val="004476A0"/>
    <w:rsid w:val="00452C5B"/>
    <w:rsid w:val="00456583"/>
    <w:rsid w:val="0046139B"/>
    <w:rsid w:val="00461E56"/>
    <w:rsid w:val="0046235F"/>
    <w:rsid w:val="00465BFD"/>
    <w:rsid w:val="00466483"/>
    <w:rsid w:val="004664EA"/>
    <w:rsid w:val="00466BB9"/>
    <w:rsid w:val="004712AE"/>
    <w:rsid w:val="00472DF8"/>
    <w:rsid w:val="004735CD"/>
    <w:rsid w:val="00474B04"/>
    <w:rsid w:val="00474B21"/>
    <w:rsid w:val="004752D8"/>
    <w:rsid w:val="0047598C"/>
    <w:rsid w:val="00481739"/>
    <w:rsid w:val="00483727"/>
    <w:rsid w:val="00483F15"/>
    <w:rsid w:val="00484974"/>
    <w:rsid w:val="00485B33"/>
    <w:rsid w:val="00485E0D"/>
    <w:rsid w:val="00487120"/>
    <w:rsid w:val="004905E5"/>
    <w:rsid w:val="004930DA"/>
    <w:rsid w:val="004939C2"/>
    <w:rsid w:val="004973B7"/>
    <w:rsid w:val="004A25DF"/>
    <w:rsid w:val="004A47B4"/>
    <w:rsid w:val="004B1AD7"/>
    <w:rsid w:val="004B293F"/>
    <w:rsid w:val="004B4711"/>
    <w:rsid w:val="004B721B"/>
    <w:rsid w:val="004B7603"/>
    <w:rsid w:val="004B79B0"/>
    <w:rsid w:val="004B7CB6"/>
    <w:rsid w:val="004C0007"/>
    <w:rsid w:val="004C588E"/>
    <w:rsid w:val="004C64B8"/>
    <w:rsid w:val="004C7CCE"/>
    <w:rsid w:val="004D09E5"/>
    <w:rsid w:val="004D0BDE"/>
    <w:rsid w:val="004D1CF3"/>
    <w:rsid w:val="004D3036"/>
    <w:rsid w:val="004D3FB5"/>
    <w:rsid w:val="004D42AF"/>
    <w:rsid w:val="004D6BA3"/>
    <w:rsid w:val="004D72A0"/>
    <w:rsid w:val="004D73A8"/>
    <w:rsid w:val="004E1102"/>
    <w:rsid w:val="004E4A92"/>
    <w:rsid w:val="004E7916"/>
    <w:rsid w:val="004E7BFE"/>
    <w:rsid w:val="004F11CA"/>
    <w:rsid w:val="004F162A"/>
    <w:rsid w:val="004F5953"/>
    <w:rsid w:val="004F7829"/>
    <w:rsid w:val="00500D1B"/>
    <w:rsid w:val="00502323"/>
    <w:rsid w:val="005044CF"/>
    <w:rsid w:val="0050639E"/>
    <w:rsid w:val="00510951"/>
    <w:rsid w:val="00513C42"/>
    <w:rsid w:val="00515FD8"/>
    <w:rsid w:val="005238EE"/>
    <w:rsid w:val="0052408A"/>
    <w:rsid w:val="0052441C"/>
    <w:rsid w:val="0052486D"/>
    <w:rsid w:val="00524DDF"/>
    <w:rsid w:val="00525F0C"/>
    <w:rsid w:val="00534E06"/>
    <w:rsid w:val="00535062"/>
    <w:rsid w:val="005357D5"/>
    <w:rsid w:val="005359A9"/>
    <w:rsid w:val="005359F2"/>
    <w:rsid w:val="005376DF"/>
    <w:rsid w:val="00541458"/>
    <w:rsid w:val="005439D8"/>
    <w:rsid w:val="00545A28"/>
    <w:rsid w:val="00550584"/>
    <w:rsid w:val="005605B3"/>
    <w:rsid w:val="00561016"/>
    <w:rsid w:val="005627AE"/>
    <w:rsid w:val="00563AB0"/>
    <w:rsid w:val="00564742"/>
    <w:rsid w:val="005648CC"/>
    <w:rsid w:val="00565549"/>
    <w:rsid w:val="00565701"/>
    <w:rsid w:val="00565746"/>
    <w:rsid w:val="005659BD"/>
    <w:rsid w:val="005704BD"/>
    <w:rsid w:val="00571ABA"/>
    <w:rsid w:val="0057255C"/>
    <w:rsid w:val="0057728A"/>
    <w:rsid w:val="00581C59"/>
    <w:rsid w:val="00581E92"/>
    <w:rsid w:val="00584CDF"/>
    <w:rsid w:val="00594285"/>
    <w:rsid w:val="00595DA7"/>
    <w:rsid w:val="005A0240"/>
    <w:rsid w:val="005A1A51"/>
    <w:rsid w:val="005A1E8B"/>
    <w:rsid w:val="005A1FCF"/>
    <w:rsid w:val="005A45E8"/>
    <w:rsid w:val="005A4C6E"/>
    <w:rsid w:val="005A5CEB"/>
    <w:rsid w:val="005B37D4"/>
    <w:rsid w:val="005B606F"/>
    <w:rsid w:val="005B6B35"/>
    <w:rsid w:val="005B70CB"/>
    <w:rsid w:val="005C2F63"/>
    <w:rsid w:val="005C6B59"/>
    <w:rsid w:val="005C6F8D"/>
    <w:rsid w:val="005D1DFD"/>
    <w:rsid w:val="005D2FA9"/>
    <w:rsid w:val="005D33C3"/>
    <w:rsid w:val="005D4051"/>
    <w:rsid w:val="005D6CB5"/>
    <w:rsid w:val="005D7847"/>
    <w:rsid w:val="005E384D"/>
    <w:rsid w:val="005F1B97"/>
    <w:rsid w:val="005F2475"/>
    <w:rsid w:val="005F30B3"/>
    <w:rsid w:val="005F4B0A"/>
    <w:rsid w:val="005F5AFB"/>
    <w:rsid w:val="005F655C"/>
    <w:rsid w:val="005F6F96"/>
    <w:rsid w:val="005F6FAD"/>
    <w:rsid w:val="005F7205"/>
    <w:rsid w:val="005F7AE8"/>
    <w:rsid w:val="005F7F9F"/>
    <w:rsid w:val="006000AF"/>
    <w:rsid w:val="006004DD"/>
    <w:rsid w:val="0060088D"/>
    <w:rsid w:val="00602B9E"/>
    <w:rsid w:val="00602F56"/>
    <w:rsid w:val="006033C3"/>
    <w:rsid w:val="00604CDA"/>
    <w:rsid w:val="0060636D"/>
    <w:rsid w:val="00606D77"/>
    <w:rsid w:val="00607F2E"/>
    <w:rsid w:val="0061051C"/>
    <w:rsid w:val="0061137B"/>
    <w:rsid w:val="0061275C"/>
    <w:rsid w:val="00612A3F"/>
    <w:rsid w:val="00613598"/>
    <w:rsid w:val="0061407E"/>
    <w:rsid w:val="006141EE"/>
    <w:rsid w:val="00614909"/>
    <w:rsid w:val="0061544F"/>
    <w:rsid w:val="00615804"/>
    <w:rsid w:val="006169D1"/>
    <w:rsid w:val="0061775F"/>
    <w:rsid w:val="006252D8"/>
    <w:rsid w:val="006277EA"/>
    <w:rsid w:val="00631B34"/>
    <w:rsid w:val="00641B10"/>
    <w:rsid w:val="006422C5"/>
    <w:rsid w:val="00643CBD"/>
    <w:rsid w:val="00645FC7"/>
    <w:rsid w:val="0065039D"/>
    <w:rsid w:val="00654581"/>
    <w:rsid w:val="0065541D"/>
    <w:rsid w:val="006568CB"/>
    <w:rsid w:val="006613F1"/>
    <w:rsid w:val="0066269F"/>
    <w:rsid w:val="00663280"/>
    <w:rsid w:val="0067021B"/>
    <w:rsid w:val="006762D4"/>
    <w:rsid w:val="00677661"/>
    <w:rsid w:val="00677A99"/>
    <w:rsid w:val="00686134"/>
    <w:rsid w:val="006867A9"/>
    <w:rsid w:val="006910D7"/>
    <w:rsid w:val="00692BA2"/>
    <w:rsid w:val="0069571A"/>
    <w:rsid w:val="006A3738"/>
    <w:rsid w:val="006A3E5F"/>
    <w:rsid w:val="006A406A"/>
    <w:rsid w:val="006A4DB0"/>
    <w:rsid w:val="006A5796"/>
    <w:rsid w:val="006A5B6D"/>
    <w:rsid w:val="006A74C0"/>
    <w:rsid w:val="006B084B"/>
    <w:rsid w:val="006B0BF8"/>
    <w:rsid w:val="006B3868"/>
    <w:rsid w:val="006B4ED9"/>
    <w:rsid w:val="006C42BB"/>
    <w:rsid w:val="006C686A"/>
    <w:rsid w:val="006C69DC"/>
    <w:rsid w:val="006C7879"/>
    <w:rsid w:val="006D0623"/>
    <w:rsid w:val="006D2004"/>
    <w:rsid w:val="006D422F"/>
    <w:rsid w:val="006D4241"/>
    <w:rsid w:val="006D48AD"/>
    <w:rsid w:val="006D6930"/>
    <w:rsid w:val="006D7170"/>
    <w:rsid w:val="006D765B"/>
    <w:rsid w:val="006D7CE7"/>
    <w:rsid w:val="006E11B3"/>
    <w:rsid w:val="006E5318"/>
    <w:rsid w:val="006E5D26"/>
    <w:rsid w:val="006E7243"/>
    <w:rsid w:val="006E737F"/>
    <w:rsid w:val="006E7F07"/>
    <w:rsid w:val="006F16E7"/>
    <w:rsid w:val="006F2294"/>
    <w:rsid w:val="006F4F00"/>
    <w:rsid w:val="006F75AC"/>
    <w:rsid w:val="006F7E14"/>
    <w:rsid w:val="0070061C"/>
    <w:rsid w:val="00713AC1"/>
    <w:rsid w:val="00714255"/>
    <w:rsid w:val="00715223"/>
    <w:rsid w:val="0072062F"/>
    <w:rsid w:val="0072106B"/>
    <w:rsid w:val="007236A0"/>
    <w:rsid w:val="007260BE"/>
    <w:rsid w:val="007261A4"/>
    <w:rsid w:val="00726AF9"/>
    <w:rsid w:val="007278A5"/>
    <w:rsid w:val="00733B32"/>
    <w:rsid w:val="007344BD"/>
    <w:rsid w:val="007377B2"/>
    <w:rsid w:val="00740386"/>
    <w:rsid w:val="007423F0"/>
    <w:rsid w:val="00744C47"/>
    <w:rsid w:val="0074525B"/>
    <w:rsid w:val="007454C4"/>
    <w:rsid w:val="00746960"/>
    <w:rsid w:val="007506DE"/>
    <w:rsid w:val="00754AD2"/>
    <w:rsid w:val="00760871"/>
    <w:rsid w:val="0076137B"/>
    <w:rsid w:val="007624B0"/>
    <w:rsid w:val="00766FDE"/>
    <w:rsid w:val="00772FE6"/>
    <w:rsid w:val="00773054"/>
    <w:rsid w:val="0077340B"/>
    <w:rsid w:val="00774652"/>
    <w:rsid w:val="00780D31"/>
    <w:rsid w:val="0078113B"/>
    <w:rsid w:val="0078316B"/>
    <w:rsid w:val="00784239"/>
    <w:rsid w:val="00784546"/>
    <w:rsid w:val="00784829"/>
    <w:rsid w:val="00785F81"/>
    <w:rsid w:val="00790ACB"/>
    <w:rsid w:val="00791474"/>
    <w:rsid w:val="007915EA"/>
    <w:rsid w:val="00792F0F"/>
    <w:rsid w:val="00793285"/>
    <w:rsid w:val="00793672"/>
    <w:rsid w:val="00794E7C"/>
    <w:rsid w:val="007A3672"/>
    <w:rsid w:val="007A4F48"/>
    <w:rsid w:val="007A5C97"/>
    <w:rsid w:val="007A7BE3"/>
    <w:rsid w:val="007B143C"/>
    <w:rsid w:val="007B3196"/>
    <w:rsid w:val="007C12E8"/>
    <w:rsid w:val="007C3D08"/>
    <w:rsid w:val="007C6C98"/>
    <w:rsid w:val="007D0FB4"/>
    <w:rsid w:val="007D30EF"/>
    <w:rsid w:val="007D5F14"/>
    <w:rsid w:val="007D6F64"/>
    <w:rsid w:val="007D746F"/>
    <w:rsid w:val="007D78AC"/>
    <w:rsid w:val="007E0AAA"/>
    <w:rsid w:val="007E19AD"/>
    <w:rsid w:val="007E34D5"/>
    <w:rsid w:val="007E7714"/>
    <w:rsid w:val="007F0B79"/>
    <w:rsid w:val="007F2B05"/>
    <w:rsid w:val="007F471A"/>
    <w:rsid w:val="007F5BED"/>
    <w:rsid w:val="007F610C"/>
    <w:rsid w:val="00802BF6"/>
    <w:rsid w:val="00802C0B"/>
    <w:rsid w:val="00802F92"/>
    <w:rsid w:val="008062D8"/>
    <w:rsid w:val="00811478"/>
    <w:rsid w:val="008124B4"/>
    <w:rsid w:val="008136AE"/>
    <w:rsid w:val="008155BB"/>
    <w:rsid w:val="008205CF"/>
    <w:rsid w:val="00821E9F"/>
    <w:rsid w:val="00822C5E"/>
    <w:rsid w:val="00824F91"/>
    <w:rsid w:val="008303A9"/>
    <w:rsid w:val="00830796"/>
    <w:rsid w:val="008313A2"/>
    <w:rsid w:val="00831AD8"/>
    <w:rsid w:val="008342AD"/>
    <w:rsid w:val="00835C9E"/>
    <w:rsid w:val="00837631"/>
    <w:rsid w:val="00837C35"/>
    <w:rsid w:val="0084091F"/>
    <w:rsid w:val="00841007"/>
    <w:rsid w:val="00841436"/>
    <w:rsid w:val="008421D8"/>
    <w:rsid w:val="00847C90"/>
    <w:rsid w:val="0085099A"/>
    <w:rsid w:val="00850E49"/>
    <w:rsid w:val="008520A1"/>
    <w:rsid w:val="0085280E"/>
    <w:rsid w:val="0085304C"/>
    <w:rsid w:val="00853506"/>
    <w:rsid w:val="00863ACA"/>
    <w:rsid w:val="00863B00"/>
    <w:rsid w:val="00866765"/>
    <w:rsid w:val="00866FA9"/>
    <w:rsid w:val="008705BC"/>
    <w:rsid w:val="00872A0B"/>
    <w:rsid w:val="00873DA5"/>
    <w:rsid w:val="00874F7C"/>
    <w:rsid w:val="00877C84"/>
    <w:rsid w:val="00883B43"/>
    <w:rsid w:val="00887121"/>
    <w:rsid w:val="00893DE6"/>
    <w:rsid w:val="00894EFE"/>
    <w:rsid w:val="00897F45"/>
    <w:rsid w:val="008A0DFF"/>
    <w:rsid w:val="008A2CE7"/>
    <w:rsid w:val="008A4D02"/>
    <w:rsid w:val="008A5038"/>
    <w:rsid w:val="008A587A"/>
    <w:rsid w:val="008A5F9C"/>
    <w:rsid w:val="008A6D6A"/>
    <w:rsid w:val="008B1817"/>
    <w:rsid w:val="008B3BE0"/>
    <w:rsid w:val="008B75A9"/>
    <w:rsid w:val="008C0FC6"/>
    <w:rsid w:val="008C1F87"/>
    <w:rsid w:val="008C66D3"/>
    <w:rsid w:val="008C71C2"/>
    <w:rsid w:val="008C722B"/>
    <w:rsid w:val="008C7452"/>
    <w:rsid w:val="008D110B"/>
    <w:rsid w:val="008D2E86"/>
    <w:rsid w:val="008D36C2"/>
    <w:rsid w:val="008D3C9B"/>
    <w:rsid w:val="008D3F49"/>
    <w:rsid w:val="008D42A5"/>
    <w:rsid w:val="008D6B64"/>
    <w:rsid w:val="008D7230"/>
    <w:rsid w:val="008E41B8"/>
    <w:rsid w:val="008E42F3"/>
    <w:rsid w:val="008E6BDB"/>
    <w:rsid w:val="008F5715"/>
    <w:rsid w:val="008F6690"/>
    <w:rsid w:val="008F779D"/>
    <w:rsid w:val="00900CD2"/>
    <w:rsid w:val="00900DE8"/>
    <w:rsid w:val="009012F3"/>
    <w:rsid w:val="00901410"/>
    <w:rsid w:val="00907E62"/>
    <w:rsid w:val="00911636"/>
    <w:rsid w:val="00912309"/>
    <w:rsid w:val="00915021"/>
    <w:rsid w:val="00915B84"/>
    <w:rsid w:val="0092078F"/>
    <w:rsid w:val="00921E8D"/>
    <w:rsid w:val="00926D4F"/>
    <w:rsid w:val="00930B0B"/>
    <w:rsid w:val="00931CE6"/>
    <w:rsid w:val="00934553"/>
    <w:rsid w:val="009348B6"/>
    <w:rsid w:val="00943FFC"/>
    <w:rsid w:val="009507B5"/>
    <w:rsid w:val="009507C8"/>
    <w:rsid w:val="0095144B"/>
    <w:rsid w:val="00951DF4"/>
    <w:rsid w:val="00952E49"/>
    <w:rsid w:val="00957AD9"/>
    <w:rsid w:val="00960462"/>
    <w:rsid w:val="00960AF9"/>
    <w:rsid w:val="00961AD0"/>
    <w:rsid w:val="009622AC"/>
    <w:rsid w:val="00966391"/>
    <w:rsid w:val="00967DB4"/>
    <w:rsid w:val="0097171D"/>
    <w:rsid w:val="00976CE2"/>
    <w:rsid w:val="0099407C"/>
    <w:rsid w:val="0099571C"/>
    <w:rsid w:val="00996E89"/>
    <w:rsid w:val="00997119"/>
    <w:rsid w:val="009A0002"/>
    <w:rsid w:val="009A07A3"/>
    <w:rsid w:val="009A1FBD"/>
    <w:rsid w:val="009A3721"/>
    <w:rsid w:val="009A4DC0"/>
    <w:rsid w:val="009A6536"/>
    <w:rsid w:val="009A6777"/>
    <w:rsid w:val="009B0F30"/>
    <w:rsid w:val="009B4E75"/>
    <w:rsid w:val="009B5B2D"/>
    <w:rsid w:val="009B5E7C"/>
    <w:rsid w:val="009C034E"/>
    <w:rsid w:val="009C1231"/>
    <w:rsid w:val="009C18C2"/>
    <w:rsid w:val="009C1CAB"/>
    <w:rsid w:val="009C27F3"/>
    <w:rsid w:val="009C2EA7"/>
    <w:rsid w:val="009C3093"/>
    <w:rsid w:val="009C4B88"/>
    <w:rsid w:val="009C6673"/>
    <w:rsid w:val="009D191E"/>
    <w:rsid w:val="009D25F0"/>
    <w:rsid w:val="009D4E29"/>
    <w:rsid w:val="009D7112"/>
    <w:rsid w:val="009D7F6D"/>
    <w:rsid w:val="009E2E88"/>
    <w:rsid w:val="009E31A9"/>
    <w:rsid w:val="009E4C7F"/>
    <w:rsid w:val="009E71EC"/>
    <w:rsid w:val="009E7544"/>
    <w:rsid w:val="009F1510"/>
    <w:rsid w:val="009F1E36"/>
    <w:rsid w:val="009F35A3"/>
    <w:rsid w:val="009F4DEC"/>
    <w:rsid w:val="009F5032"/>
    <w:rsid w:val="009F673B"/>
    <w:rsid w:val="00A0213D"/>
    <w:rsid w:val="00A0275F"/>
    <w:rsid w:val="00A02DB2"/>
    <w:rsid w:val="00A03866"/>
    <w:rsid w:val="00A05155"/>
    <w:rsid w:val="00A10E5B"/>
    <w:rsid w:val="00A1112B"/>
    <w:rsid w:val="00A118E9"/>
    <w:rsid w:val="00A12F81"/>
    <w:rsid w:val="00A15164"/>
    <w:rsid w:val="00A15B04"/>
    <w:rsid w:val="00A163EE"/>
    <w:rsid w:val="00A17C1E"/>
    <w:rsid w:val="00A214E8"/>
    <w:rsid w:val="00A21BD7"/>
    <w:rsid w:val="00A23E3C"/>
    <w:rsid w:val="00A27184"/>
    <w:rsid w:val="00A27233"/>
    <w:rsid w:val="00A27447"/>
    <w:rsid w:val="00A27EA8"/>
    <w:rsid w:val="00A3648B"/>
    <w:rsid w:val="00A406BD"/>
    <w:rsid w:val="00A41E79"/>
    <w:rsid w:val="00A42320"/>
    <w:rsid w:val="00A4265D"/>
    <w:rsid w:val="00A4283F"/>
    <w:rsid w:val="00A42D0E"/>
    <w:rsid w:val="00A42DEA"/>
    <w:rsid w:val="00A461DA"/>
    <w:rsid w:val="00A46F84"/>
    <w:rsid w:val="00A4747D"/>
    <w:rsid w:val="00A500B8"/>
    <w:rsid w:val="00A50A92"/>
    <w:rsid w:val="00A50B9A"/>
    <w:rsid w:val="00A51D02"/>
    <w:rsid w:val="00A52B0E"/>
    <w:rsid w:val="00A547BF"/>
    <w:rsid w:val="00A57449"/>
    <w:rsid w:val="00A5757C"/>
    <w:rsid w:val="00A60252"/>
    <w:rsid w:val="00A60FBB"/>
    <w:rsid w:val="00A624F2"/>
    <w:rsid w:val="00A633AF"/>
    <w:rsid w:val="00A639A5"/>
    <w:rsid w:val="00A66630"/>
    <w:rsid w:val="00A71DF1"/>
    <w:rsid w:val="00A71EF6"/>
    <w:rsid w:val="00A74ABF"/>
    <w:rsid w:val="00A75A16"/>
    <w:rsid w:val="00A75F5E"/>
    <w:rsid w:val="00A8421B"/>
    <w:rsid w:val="00A847F9"/>
    <w:rsid w:val="00A85307"/>
    <w:rsid w:val="00A86D2A"/>
    <w:rsid w:val="00A9048E"/>
    <w:rsid w:val="00A942EE"/>
    <w:rsid w:val="00A954D3"/>
    <w:rsid w:val="00A965A9"/>
    <w:rsid w:val="00A97067"/>
    <w:rsid w:val="00A97B5D"/>
    <w:rsid w:val="00AA0A44"/>
    <w:rsid w:val="00AA1019"/>
    <w:rsid w:val="00AA2247"/>
    <w:rsid w:val="00AA26E1"/>
    <w:rsid w:val="00AA2840"/>
    <w:rsid w:val="00AA328D"/>
    <w:rsid w:val="00AA6342"/>
    <w:rsid w:val="00AB0727"/>
    <w:rsid w:val="00AB1A7B"/>
    <w:rsid w:val="00AB2247"/>
    <w:rsid w:val="00AB4417"/>
    <w:rsid w:val="00AB4599"/>
    <w:rsid w:val="00AB629F"/>
    <w:rsid w:val="00AC355E"/>
    <w:rsid w:val="00AD0AA3"/>
    <w:rsid w:val="00AD0BE4"/>
    <w:rsid w:val="00AD41A7"/>
    <w:rsid w:val="00AD5125"/>
    <w:rsid w:val="00AD5EA0"/>
    <w:rsid w:val="00AD69E2"/>
    <w:rsid w:val="00AD72B6"/>
    <w:rsid w:val="00AD753B"/>
    <w:rsid w:val="00AE26F8"/>
    <w:rsid w:val="00AE2C9D"/>
    <w:rsid w:val="00AE2FDE"/>
    <w:rsid w:val="00AE37C7"/>
    <w:rsid w:val="00AE7C60"/>
    <w:rsid w:val="00AE7C68"/>
    <w:rsid w:val="00AE7FD6"/>
    <w:rsid w:val="00AF040E"/>
    <w:rsid w:val="00AF3FB6"/>
    <w:rsid w:val="00AF4FC2"/>
    <w:rsid w:val="00AF7E76"/>
    <w:rsid w:val="00B01609"/>
    <w:rsid w:val="00B03394"/>
    <w:rsid w:val="00B03EF3"/>
    <w:rsid w:val="00B049C9"/>
    <w:rsid w:val="00B106C2"/>
    <w:rsid w:val="00B10B9E"/>
    <w:rsid w:val="00B11252"/>
    <w:rsid w:val="00B133F1"/>
    <w:rsid w:val="00B1584A"/>
    <w:rsid w:val="00B15A58"/>
    <w:rsid w:val="00B15AD4"/>
    <w:rsid w:val="00B16658"/>
    <w:rsid w:val="00B17D9C"/>
    <w:rsid w:val="00B24A60"/>
    <w:rsid w:val="00B26E26"/>
    <w:rsid w:val="00B335FB"/>
    <w:rsid w:val="00B34905"/>
    <w:rsid w:val="00B3534A"/>
    <w:rsid w:val="00B36D87"/>
    <w:rsid w:val="00B36EE3"/>
    <w:rsid w:val="00B36F9A"/>
    <w:rsid w:val="00B37405"/>
    <w:rsid w:val="00B42298"/>
    <w:rsid w:val="00B430AE"/>
    <w:rsid w:val="00B45DA9"/>
    <w:rsid w:val="00B47611"/>
    <w:rsid w:val="00B502BF"/>
    <w:rsid w:val="00B50A1C"/>
    <w:rsid w:val="00B50AB2"/>
    <w:rsid w:val="00B50E68"/>
    <w:rsid w:val="00B51624"/>
    <w:rsid w:val="00B52CDF"/>
    <w:rsid w:val="00B55A22"/>
    <w:rsid w:val="00B56A5F"/>
    <w:rsid w:val="00B61C5F"/>
    <w:rsid w:val="00B65CC0"/>
    <w:rsid w:val="00B67300"/>
    <w:rsid w:val="00B67845"/>
    <w:rsid w:val="00B715AF"/>
    <w:rsid w:val="00B71EE1"/>
    <w:rsid w:val="00B80AB1"/>
    <w:rsid w:val="00B80FFC"/>
    <w:rsid w:val="00B822B4"/>
    <w:rsid w:val="00B830E9"/>
    <w:rsid w:val="00B830F8"/>
    <w:rsid w:val="00B85F62"/>
    <w:rsid w:val="00B87AF2"/>
    <w:rsid w:val="00B91585"/>
    <w:rsid w:val="00B92085"/>
    <w:rsid w:val="00B92447"/>
    <w:rsid w:val="00B928AB"/>
    <w:rsid w:val="00B9313B"/>
    <w:rsid w:val="00B93894"/>
    <w:rsid w:val="00B95F03"/>
    <w:rsid w:val="00B96D97"/>
    <w:rsid w:val="00BA3060"/>
    <w:rsid w:val="00BA30B6"/>
    <w:rsid w:val="00BA3698"/>
    <w:rsid w:val="00BA43A0"/>
    <w:rsid w:val="00BA6030"/>
    <w:rsid w:val="00BA6C29"/>
    <w:rsid w:val="00BA7084"/>
    <w:rsid w:val="00BA73EA"/>
    <w:rsid w:val="00BB43DA"/>
    <w:rsid w:val="00BB7120"/>
    <w:rsid w:val="00BB7FF6"/>
    <w:rsid w:val="00BC19BA"/>
    <w:rsid w:val="00BC2AC3"/>
    <w:rsid w:val="00BC3326"/>
    <w:rsid w:val="00BC35BE"/>
    <w:rsid w:val="00BC4451"/>
    <w:rsid w:val="00BC59FC"/>
    <w:rsid w:val="00BC62DE"/>
    <w:rsid w:val="00BD05A7"/>
    <w:rsid w:val="00BD329A"/>
    <w:rsid w:val="00BD4162"/>
    <w:rsid w:val="00BD7D77"/>
    <w:rsid w:val="00BE0889"/>
    <w:rsid w:val="00BE1815"/>
    <w:rsid w:val="00BE217C"/>
    <w:rsid w:val="00BE2A6D"/>
    <w:rsid w:val="00BE4400"/>
    <w:rsid w:val="00BF1695"/>
    <w:rsid w:val="00BF3BFE"/>
    <w:rsid w:val="00BF55BA"/>
    <w:rsid w:val="00BF5808"/>
    <w:rsid w:val="00BF5EBB"/>
    <w:rsid w:val="00BF6F81"/>
    <w:rsid w:val="00C00196"/>
    <w:rsid w:val="00C013F2"/>
    <w:rsid w:val="00C01831"/>
    <w:rsid w:val="00C02953"/>
    <w:rsid w:val="00C04BCE"/>
    <w:rsid w:val="00C067F4"/>
    <w:rsid w:val="00C06CEC"/>
    <w:rsid w:val="00C11F03"/>
    <w:rsid w:val="00C12F0B"/>
    <w:rsid w:val="00C12F55"/>
    <w:rsid w:val="00C1523F"/>
    <w:rsid w:val="00C155F6"/>
    <w:rsid w:val="00C16555"/>
    <w:rsid w:val="00C17E72"/>
    <w:rsid w:val="00C20CD2"/>
    <w:rsid w:val="00C22343"/>
    <w:rsid w:val="00C225FA"/>
    <w:rsid w:val="00C24344"/>
    <w:rsid w:val="00C25DB4"/>
    <w:rsid w:val="00C260CF"/>
    <w:rsid w:val="00C3258B"/>
    <w:rsid w:val="00C3311C"/>
    <w:rsid w:val="00C33970"/>
    <w:rsid w:val="00C33D95"/>
    <w:rsid w:val="00C34C85"/>
    <w:rsid w:val="00C34DA6"/>
    <w:rsid w:val="00C416D5"/>
    <w:rsid w:val="00C4239E"/>
    <w:rsid w:val="00C4240A"/>
    <w:rsid w:val="00C428EA"/>
    <w:rsid w:val="00C500AD"/>
    <w:rsid w:val="00C51098"/>
    <w:rsid w:val="00C5382C"/>
    <w:rsid w:val="00C54029"/>
    <w:rsid w:val="00C54A10"/>
    <w:rsid w:val="00C56614"/>
    <w:rsid w:val="00C56EA1"/>
    <w:rsid w:val="00C60D4A"/>
    <w:rsid w:val="00C61A20"/>
    <w:rsid w:val="00C634AF"/>
    <w:rsid w:val="00C63689"/>
    <w:rsid w:val="00C654EB"/>
    <w:rsid w:val="00C66D68"/>
    <w:rsid w:val="00C675D3"/>
    <w:rsid w:val="00C715D2"/>
    <w:rsid w:val="00C71BEB"/>
    <w:rsid w:val="00C735B3"/>
    <w:rsid w:val="00C80B79"/>
    <w:rsid w:val="00C81109"/>
    <w:rsid w:val="00C846C8"/>
    <w:rsid w:val="00C84701"/>
    <w:rsid w:val="00C86B79"/>
    <w:rsid w:val="00C86D39"/>
    <w:rsid w:val="00C874B5"/>
    <w:rsid w:val="00C94147"/>
    <w:rsid w:val="00C961AC"/>
    <w:rsid w:val="00C964B5"/>
    <w:rsid w:val="00C966BC"/>
    <w:rsid w:val="00C971B3"/>
    <w:rsid w:val="00CA0D6A"/>
    <w:rsid w:val="00CA5631"/>
    <w:rsid w:val="00CA69EE"/>
    <w:rsid w:val="00CA75FB"/>
    <w:rsid w:val="00CA7953"/>
    <w:rsid w:val="00CB01A0"/>
    <w:rsid w:val="00CB0F6F"/>
    <w:rsid w:val="00CB1BDA"/>
    <w:rsid w:val="00CB2020"/>
    <w:rsid w:val="00CB20FF"/>
    <w:rsid w:val="00CB30B8"/>
    <w:rsid w:val="00CB56E0"/>
    <w:rsid w:val="00CB5BE5"/>
    <w:rsid w:val="00CB61CF"/>
    <w:rsid w:val="00CB61D5"/>
    <w:rsid w:val="00CC3521"/>
    <w:rsid w:val="00CC3DA5"/>
    <w:rsid w:val="00CC4143"/>
    <w:rsid w:val="00CC4668"/>
    <w:rsid w:val="00CC4902"/>
    <w:rsid w:val="00CC5176"/>
    <w:rsid w:val="00CC6155"/>
    <w:rsid w:val="00CD3495"/>
    <w:rsid w:val="00CD628E"/>
    <w:rsid w:val="00CD7541"/>
    <w:rsid w:val="00CE1DD9"/>
    <w:rsid w:val="00CE2567"/>
    <w:rsid w:val="00CE2F78"/>
    <w:rsid w:val="00CF196E"/>
    <w:rsid w:val="00CF2316"/>
    <w:rsid w:val="00CF3EDD"/>
    <w:rsid w:val="00CF4E2D"/>
    <w:rsid w:val="00D00C33"/>
    <w:rsid w:val="00D00D6C"/>
    <w:rsid w:val="00D012C3"/>
    <w:rsid w:val="00D02A7E"/>
    <w:rsid w:val="00D032F6"/>
    <w:rsid w:val="00D03AC8"/>
    <w:rsid w:val="00D04E68"/>
    <w:rsid w:val="00D05A88"/>
    <w:rsid w:val="00D10B8A"/>
    <w:rsid w:val="00D11300"/>
    <w:rsid w:val="00D124CE"/>
    <w:rsid w:val="00D13341"/>
    <w:rsid w:val="00D13480"/>
    <w:rsid w:val="00D16D6A"/>
    <w:rsid w:val="00D300B7"/>
    <w:rsid w:val="00D31853"/>
    <w:rsid w:val="00D32A94"/>
    <w:rsid w:val="00D32E7F"/>
    <w:rsid w:val="00D343E1"/>
    <w:rsid w:val="00D359DE"/>
    <w:rsid w:val="00D401EA"/>
    <w:rsid w:val="00D4023B"/>
    <w:rsid w:val="00D40938"/>
    <w:rsid w:val="00D42944"/>
    <w:rsid w:val="00D47407"/>
    <w:rsid w:val="00D51E84"/>
    <w:rsid w:val="00D52850"/>
    <w:rsid w:val="00D543B0"/>
    <w:rsid w:val="00D55308"/>
    <w:rsid w:val="00D56B10"/>
    <w:rsid w:val="00D6179F"/>
    <w:rsid w:val="00D619BD"/>
    <w:rsid w:val="00D621C9"/>
    <w:rsid w:val="00D66665"/>
    <w:rsid w:val="00D66CE2"/>
    <w:rsid w:val="00D67FC4"/>
    <w:rsid w:val="00D7238A"/>
    <w:rsid w:val="00D728F0"/>
    <w:rsid w:val="00D73394"/>
    <w:rsid w:val="00D74453"/>
    <w:rsid w:val="00D74563"/>
    <w:rsid w:val="00D77D07"/>
    <w:rsid w:val="00D8345E"/>
    <w:rsid w:val="00D83DFB"/>
    <w:rsid w:val="00D91DF5"/>
    <w:rsid w:val="00D95D08"/>
    <w:rsid w:val="00D95D73"/>
    <w:rsid w:val="00DA2E48"/>
    <w:rsid w:val="00DA3B06"/>
    <w:rsid w:val="00DA46EE"/>
    <w:rsid w:val="00DA4C79"/>
    <w:rsid w:val="00DA5988"/>
    <w:rsid w:val="00DA5EEE"/>
    <w:rsid w:val="00DA63FF"/>
    <w:rsid w:val="00DA7340"/>
    <w:rsid w:val="00DB000F"/>
    <w:rsid w:val="00DB056F"/>
    <w:rsid w:val="00DB1898"/>
    <w:rsid w:val="00DB305A"/>
    <w:rsid w:val="00DB4084"/>
    <w:rsid w:val="00DB4FEB"/>
    <w:rsid w:val="00DB728A"/>
    <w:rsid w:val="00DB7386"/>
    <w:rsid w:val="00DC0D66"/>
    <w:rsid w:val="00DC34E6"/>
    <w:rsid w:val="00DC3631"/>
    <w:rsid w:val="00DC41B7"/>
    <w:rsid w:val="00DC437B"/>
    <w:rsid w:val="00DD0ABB"/>
    <w:rsid w:val="00DD23FA"/>
    <w:rsid w:val="00DD2476"/>
    <w:rsid w:val="00DD2827"/>
    <w:rsid w:val="00DD289D"/>
    <w:rsid w:val="00DD28CB"/>
    <w:rsid w:val="00DD3075"/>
    <w:rsid w:val="00DD59CF"/>
    <w:rsid w:val="00DD6353"/>
    <w:rsid w:val="00DD7F2A"/>
    <w:rsid w:val="00DE3457"/>
    <w:rsid w:val="00DF2F6C"/>
    <w:rsid w:val="00DF301B"/>
    <w:rsid w:val="00DF3208"/>
    <w:rsid w:val="00DF796F"/>
    <w:rsid w:val="00E017C8"/>
    <w:rsid w:val="00E04CF4"/>
    <w:rsid w:val="00E06B9B"/>
    <w:rsid w:val="00E1312A"/>
    <w:rsid w:val="00E20187"/>
    <w:rsid w:val="00E20F11"/>
    <w:rsid w:val="00E21872"/>
    <w:rsid w:val="00E22A46"/>
    <w:rsid w:val="00E249C3"/>
    <w:rsid w:val="00E26B5C"/>
    <w:rsid w:val="00E27A51"/>
    <w:rsid w:val="00E302E7"/>
    <w:rsid w:val="00E30A06"/>
    <w:rsid w:val="00E311BC"/>
    <w:rsid w:val="00E3128C"/>
    <w:rsid w:val="00E32D2D"/>
    <w:rsid w:val="00E35510"/>
    <w:rsid w:val="00E4026C"/>
    <w:rsid w:val="00E42BC7"/>
    <w:rsid w:val="00E437B4"/>
    <w:rsid w:val="00E43DCC"/>
    <w:rsid w:val="00E45739"/>
    <w:rsid w:val="00E50184"/>
    <w:rsid w:val="00E50853"/>
    <w:rsid w:val="00E5110F"/>
    <w:rsid w:val="00E512DA"/>
    <w:rsid w:val="00E55F72"/>
    <w:rsid w:val="00E57414"/>
    <w:rsid w:val="00E64F62"/>
    <w:rsid w:val="00E65FD5"/>
    <w:rsid w:val="00E66B46"/>
    <w:rsid w:val="00E7061A"/>
    <w:rsid w:val="00E72619"/>
    <w:rsid w:val="00E81048"/>
    <w:rsid w:val="00E823A4"/>
    <w:rsid w:val="00E8359C"/>
    <w:rsid w:val="00E83A49"/>
    <w:rsid w:val="00E851C1"/>
    <w:rsid w:val="00E85550"/>
    <w:rsid w:val="00E87B24"/>
    <w:rsid w:val="00E92E17"/>
    <w:rsid w:val="00E930B5"/>
    <w:rsid w:val="00E947BF"/>
    <w:rsid w:val="00E95047"/>
    <w:rsid w:val="00E96382"/>
    <w:rsid w:val="00E9778A"/>
    <w:rsid w:val="00E97F67"/>
    <w:rsid w:val="00EA2BC6"/>
    <w:rsid w:val="00EA4508"/>
    <w:rsid w:val="00EA7119"/>
    <w:rsid w:val="00EB6725"/>
    <w:rsid w:val="00EB7F14"/>
    <w:rsid w:val="00EC2859"/>
    <w:rsid w:val="00EC4BB1"/>
    <w:rsid w:val="00EC4D22"/>
    <w:rsid w:val="00EC525A"/>
    <w:rsid w:val="00ED0D3A"/>
    <w:rsid w:val="00ED11DA"/>
    <w:rsid w:val="00ED6EAA"/>
    <w:rsid w:val="00EE0379"/>
    <w:rsid w:val="00EE158C"/>
    <w:rsid w:val="00EE1EAD"/>
    <w:rsid w:val="00EE3C92"/>
    <w:rsid w:val="00EE4F38"/>
    <w:rsid w:val="00EE79F2"/>
    <w:rsid w:val="00EE7FAA"/>
    <w:rsid w:val="00EF050F"/>
    <w:rsid w:val="00EF3CB7"/>
    <w:rsid w:val="00F079CC"/>
    <w:rsid w:val="00F124FE"/>
    <w:rsid w:val="00F12A57"/>
    <w:rsid w:val="00F14164"/>
    <w:rsid w:val="00F14D4F"/>
    <w:rsid w:val="00F16F27"/>
    <w:rsid w:val="00F2117E"/>
    <w:rsid w:val="00F22971"/>
    <w:rsid w:val="00F22F06"/>
    <w:rsid w:val="00F2445C"/>
    <w:rsid w:val="00F24871"/>
    <w:rsid w:val="00F2575A"/>
    <w:rsid w:val="00F26435"/>
    <w:rsid w:val="00F26752"/>
    <w:rsid w:val="00F30279"/>
    <w:rsid w:val="00F30B9F"/>
    <w:rsid w:val="00F32415"/>
    <w:rsid w:val="00F326EB"/>
    <w:rsid w:val="00F34B6B"/>
    <w:rsid w:val="00F35CC7"/>
    <w:rsid w:val="00F35F82"/>
    <w:rsid w:val="00F3677A"/>
    <w:rsid w:val="00F37DF1"/>
    <w:rsid w:val="00F411BE"/>
    <w:rsid w:val="00F418F8"/>
    <w:rsid w:val="00F4259B"/>
    <w:rsid w:val="00F439EE"/>
    <w:rsid w:val="00F43CBE"/>
    <w:rsid w:val="00F473C1"/>
    <w:rsid w:val="00F54D47"/>
    <w:rsid w:val="00F56C2E"/>
    <w:rsid w:val="00F57C32"/>
    <w:rsid w:val="00F57DBB"/>
    <w:rsid w:val="00F61F3C"/>
    <w:rsid w:val="00F6223C"/>
    <w:rsid w:val="00F6229A"/>
    <w:rsid w:val="00F62EAD"/>
    <w:rsid w:val="00F65D3B"/>
    <w:rsid w:val="00F66879"/>
    <w:rsid w:val="00F66A61"/>
    <w:rsid w:val="00F66B63"/>
    <w:rsid w:val="00F71CB1"/>
    <w:rsid w:val="00F71D35"/>
    <w:rsid w:val="00F71D7C"/>
    <w:rsid w:val="00F756AC"/>
    <w:rsid w:val="00F75EC4"/>
    <w:rsid w:val="00F772EF"/>
    <w:rsid w:val="00F77445"/>
    <w:rsid w:val="00F77AD6"/>
    <w:rsid w:val="00F80CFA"/>
    <w:rsid w:val="00F81BF9"/>
    <w:rsid w:val="00F8400A"/>
    <w:rsid w:val="00F942A3"/>
    <w:rsid w:val="00F953B0"/>
    <w:rsid w:val="00F956BD"/>
    <w:rsid w:val="00F965E0"/>
    <w:rsid w:val="00F9675D"/>
    <w:rsid w:val="00F96DD4"/>
    <w:rsid w:val="00F977D3"/>
    <w:rsid w:val="00FA2686"/>
    <w:rsid w:val="00FA71AC"/>
    <w:rsid w:val="00FA759F"/>
    <w:rsid w:val="00FB056F"/>
    <w:rsid w:val="00FB3989"/>
    <w:rsid w:val="00FB3B90"/>
    <w:rsid w:val="00FB548C"/>
    <w:rsid w:val="00FB7856"/>
    <w:rsid w:val="00FC0B80"/>
    <w:rsid w:val="00FC7CFF"/>
    <w:rsid w:val="00FD4415"/>
    <w:rsid w:val="00FD6E61"/>
    <w:rsid w:val="00FD725A"/>
    <w:rsid w:val="00FD799C"/>
    <w:rsid w:val="00FE155C"/>
    <w:rsid w:val="00FE2685"/>
    <w:rsid w:val="00FE275C"/>
    <w:rsid w:val="00FE6B3A"/>
    <w:rsid w:val="00FE6F14"/>
    <w:rsid w:val="00FE7CB7"/>
    <w:rsid w:val="00FF09EA"/>
    <w:rsid w:val="00FF17CA"/>
    <w:rsid w:val="00FF3DD0"/>
    <w:rsid w:val="00FF491E"/>
    <w:rsid w:val="00FF4A90"/>
    <w:rsid w:val="00FF5D16"/>
    <w:rsid w:val="00FF71E5"/>
    <w:rsid w:val="2C692E69"/>
    <w:rsid w:val="5BF5640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4E5"/>
  <w15:docId w15:val="{27FCDFB4-662C-48B0-8EA8-B73297885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ommentText">
    <w:name w:val="annotation text"/>
    <w:basedOn w:val="Normal"/>
    <w:uiPriority w:val="99"/>
    <w:semiHidden/>
    <w:unhideWhenUsed/>
  </w:style>
  <w:style w:type="paragraph" w:styleId="Footer">
    <w:name w:val="footer"/>
    <w:basedOn w:val="Normal"/>
    <w:link w:val="FooterChar"/>
    <w:uiPriority w:val="99"/>
    <w:unhideWhenUsed/>
    <w:pPr>
      <w:tabs>
        <w:tab w:val="center" w:pos="4536"/>
        <w:tab w:val="right" w:pos="9072"/>
      </w:tabs>
      <w:spacing w:after="0" w:line="240" w:lineRule="auto"/>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spacing w:after="0" w:line="240" w:lineRule="auto"/>
      <w:ind w:left="720"/>
      <w:contextualSpacing/>
    </w:pPr>
    <w:rPr>
      <w:rFonts w:ascii="Arial" w:eastAsia="Calibri" w:hAnsi="Arial" w:cs="Times New Roman"/>
      <w:lang w:val="en-US"/>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114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DEE46D5E-B851-42E3-8A64-6FF4814EFC5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487</Words>
  <Characters>2780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Xuan Giao</dc:creator>
  <cp:lastModifiedBy>Phương Mã</cp:lastModifiedBy>
  <cp:revision>4</cp:revision>
  <cp:lastPrinted>2021-01-05T07:20:00Z</cp:lastPrinted>
  <dcterms:created xsi:type="dcterms:W3CDTF">2021-08-24T08:05:00Z</dcterms:created>
  <dcterms:modified xsi:type="dcterms:W3CDTF">2021-08-25T11:55:00Z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1033-11.2.0.10101</vt:lpwstr>
  </property>
</Properties>
</file>